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B2D07">
      <w:pPr>
        <w:jc w:val="center"/>
        <w:rPr>
          <w:rStyle w:val="6"/>
          <w:rFonts w:eastAsia="方正小标宋简体"/>
          <w:bCs w:val="0"/>
          <w:color w:val="auto"/>
          <w:sz w:val="36"/>
          <w:szCs w:val="36"/>
        </w:rPr>
      </w:pPr>
      <w:r>
        <w:rPr>
          <w:rStyle w:val="6"/>
          <w:rFonts w:eastAsia="方正小标宋简体"/>
          <w:b w:val="0"/>
          <w:color w:val="auto"/>
          <w:sz w:val="36"/>
          <w:szCs w:val="36"/>
        </w:rPr>
        <w:t>浙江省科学技术奖公示信息表</w:t>
      </w:r>
      <w:r>
        <w:rPr>
          <w:rStyle w:val="6"/>
          <w:rFonts w:eastAsia="仿宋_GB2312"/>
          <w:b w:val="0"/>
          <w:color w:val="auto"/>
          <w:sz w:val="32"/>
          <w:szCs w:val="32"/>
        </w:rPr>
        <w:t>（单位提名）</w:t>
      </w:r>
    </w:p>
    <w:p w14:paraId="6FD055FA">
      <w:pPr>
        <w:spacing w:line="440" w:lineRule="exact"/>
        <w:rPr>
          <w:rFonts w:eastAsia="仿宋_GB2312"/>
          <w:color w:val="auto"/>
          <w:sz w:val="28"/>
          <w:szCs w:val="24"/>
        </w:rPr>
      </w:pPr>
      <w:r>
        <w:rPr>
          <w:rFonts w:eastAsia="仿宋_GB2312"/>
          <w:color w:val="auto"/>
          <w:sz w:val="28"/>
          <w:szCs w:val="24"/>
        </w:rPr>
        <w:t>提名奖项：（科学技术进步奖）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2"/>
        <w:gridCol w:w="7104"/>
      </w:tblGrid>
      <w:tr w14:paraId="79D91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402" w:type="dxa"/>
            <w:vAlign w:val="center"/>
          </w:tcPr>
          <w:p w14:paraId="0F6F41BE">
            <w:pPr>
              <w:keepNext w:val="0"/>
              <w:keepLines w:val="0"/>
              <w:suppressLineNumbers w:val="0"/>
              <w:spacing w:before="0" w:beforeAutospacing="0" w:after="0" w:afterAutospacing="0"/>
              <w:ind w:left="0" w:right="0"/>
              <w:jc w:val="center"/>
              <w:rPr>
                <w:rStyle w:val="6"/>
                <w:rFonts w:eastAsia="仿宋_GB2312"/>
                <w:b w:val="0"/>
                <w:color w:val="auto"/>
                <w:sz w:val="28"/>
              </w:rPr>
            </w:pPr>
            <w:r>
              <w:rPr>
                <w:rStyle w:val="6"/>
                <w:rFonts w:eastAsia="仿宋_GB2312"/>
                <w:b w:val="0"/>
                <w:bCs w:val="0"/>
                <w:color w:val="auto"/>
                <w:sz w:val="28"/>
              </w:rPr>
              <w:t>成果名称</w:t>
            </w:r>
          </w:p>
        </w:tc>
        <w:tc>
          <w:tcPr>
            <w:tcW w:w="7104" w:type="dxa"/>
            <w:vAlign w:val="center"/>
          </w:tcPr>
          <w:p w14:paraId="02718AAF">
            <w:pPr>
              <w:keepNext w:val="0"/>
              <w:keepLines w:val="0"/>
              <w:suppressLineNumbers w:val="0"/>
              <w:spacing w:before="0" w:beforeAutospacing="0" w:after="0" w:afterAutospacing="0"/>
              <w:ind w:left="0" w:right="0"/>
              <w:jc w:val="center"/>
              <w:rPr>
                <w:rFonts w:hint="eastAsia" w:ascii="仿宋" w:hAnsi="仿宋" w:eastAsia="仿宋" w:cs="仿宋"/>
                <w:strike w:val="0"/>
                <w:sz w:val="24"/>
                <w:szCs w:val="24"/>
                <w:lang w:val="en-US" w:eastAsia="zh-CN"/>
              </w:rPr>
            </w:pPr>
            <w:r>
              <w:rPr>
                <w:rFonts w:hint="eastAsia" w:ascii="仿宋" w:hAnsi="仿宋" w:eastAsia="仿宋" w:cs="仿宋"/>
                <w:strike w:val="0"/>
                <w:sz w:val="24"/>
                <w:szCs w:val="24"/>
                <w:lang w:val="en-US" w:eastAsia="zh-CN"/>
              </w:rPr>
              <w:t>历史堤塘灾变防控与提质改造关键技术研发应用</w:t>
            </w:r>
          </w:p>
        </w:tc>
      </w:tr>
      <w:tr w14:paraId="27D87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402" w:type="dxa"/>
            <w:vAlign w:val="center"/>
          </w:tcPr>
          <w:p w14:paraId="555981D7">
            <w:pPr>
              <w:keepNext w:val="0"/>
              <w:keepLines w:val="0"/>
              <w:suppressLineNumbers w:val="0"/>
              <w:spacing w:before="0" w:beforeAutospacing="0" w:after="0" w:afterAutospacing="0"/>
              <w:ind w:left="0" w:right="0"/>
              <w:jc w:val="center"/>
              <w:rPr>
                <w:rStyle w:val="6"/>
                <w:rFonts w:eastAsia="仿宋_GB2312"/>
                <w:b w:val="0"/>
                <w:color w:val="auto"/>
                <w:sz w:val="28"/>
              </w:rPr>
            </w:pPr>
            <w:r>
              <w:rPr>
                <w:rStyle w:val="6"/>
                <w:rFonts w:eastAsia="仿宋_GB2312"/>
                <w:b w:val="0"/>
                <w:bCs w:val="0"/>
                <w:color w:val="auto"/>
                <w:sz w:val="28"/>
              </w:rPr>
              <w:t>提名等级</w:t>
            </w:r>
          </w:p>
        </w:tc>
        <w:tc>
          <w:tcPr>
            <w:tcW w:w="7104" w:type="dxa"/>
            <w:vAlign w:val="center"/>
          </w:tcPr>
          <w:p w14:paraId="4F542E79">
            <w:pPr>
              <w:keepNext w:val="0"/>
              <w:keepLines w:val="0"/>
              <w:suppressLineNumbers w:val="0"/>
              <w:spacing w:before="0" w:beforeAutospacing="0" w:after="0" w:afterAutospacing="0"/>
              <w:ind w:left="0" w:right="0"/>
              <w:jc w:val="center"/>
              <w:rPr>
                <w:rStyle w:val="6"/>
                <w:rFonts w:hint="default" w:eastAsia="仿宋_GB2312"/>
                <w:b w:val="0"/>
                <w:color w:val="auto"/>
                <w:sz w:val="28"/>
                <w:lang w:val="en-US" w:eastAsia="zh-CN"/>
              </w:rPr>
            </w:pPr>
            <w:r>
              <w:rPr>
                <w:rFonts w:hint="eastAsia" w:ascii="仿宋" w:hAnsi="仿宋" w:eastAsia="仿宋" w:cs="仿宋"/>
                <w:strike w:val="0"/>
                <w:sz w:val="24"/>
                <w:szCs w:val="24"/>
                <w:lang w:val="en-US" w:eastAsia="zh-CN"/>
              </w:rPr>
              <w:t>科学技术进步奖社会公益类二等奖</w:t>
            </w:r>
          </w:p>
        </w:tc>
      </w:tr>
      <w:tr w14:paraId="4410D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1402" w:type="dxa"/>
            <w:vAlign w:val="center"/>
          </w:tcPr>
          <w:p w14:paraId="04C2BBD9">
            <w:pPr>
              <w:keepNext w:val="0"/>
              <w:keepLines w:val="0"/>
              <w:suppressLineNumbers w:val="0"/>
              <w:spacing w:before="0" w:beforeAutospacing="0" w:after="0" w:afterAutospacing="0" w:line="440" w:lineRule="exact"/>
              <w:ind w:left="0" w:right="0"/>
              <w:jc w:val="center"/>
              <w:rPr>
                <w:rFonts w:eastAsia="仿宋_GB2312"/>
                <w:bCs/>
                <w:color w:val="auto"/>
                <w:sz w:val="28"/>
                <w:szCs w:val="24"/>
              </w:rPr>
            </w:pPr>
            <w:r>
              <w:rPr>
                <w:rFonts w:eastAsia="仿宋_GB2312"/>
                <w:bCs/>
                <w:color w:val="auto"/>
                <w:sz w:val="28"/>
                <w:szCs w:val="24"/>
              </w:rPr>
              <w:t>提名书</w:t>
            </w:r>
          </w:p>
          <w:p w14:paraId="51E404F9">
            <w:pPr>
              <w:keepNext w:val="0"/>
              <w:keepLines w:val="0"/>
              <w:suppressLineNumbers w:val="0"/>
              <w:spacing w:before="0" w:beforeAutospacing="0" w:after="0" w:afterAutospacing="0" w:line="440" w:lineRule="exact"/>
              <w:ind w:left="0" w:right="0"/>
              <w:jc w:val="center"/>
              <w:rPr>
                <w:rFonts w:eastAsia="仿宋_GB2312"/>
                <w:bCs/>
                <w:color w:val="auto"/>
                <w:sz w:val="28"/>
                <w:szCs w:val="24"/>
              </w:rPr>
            </w:pPr>
            <w:r>
              <w:rPr>
                <w:rFonts w:eastAsia="仿宋_GB2312"/>
                <w:bCs/>
                <w:color w:val="auto"/>
                <w:sz w:val="28"/>
                <w:szCs w:val="24"/>
              </w:rPr>
              <w:t>相关内容</w:t>
            </w:r>
          </w:p>
        </w:tc>
        <w:tc>
          <w:tcPr>
            <w:tcW w:w="7104" w:type="dxa"/>
            <w:vAlign w:val="center"/>
          </w:tcPr>
          <w:p w14:paraId="5AEA9F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仿宋" w:hAnsi="仿宋" w:eastAsia="仿宋" w:cs="仿宋"/>
                <w:bCs/>
                <w:sz w:val="24"/>
                <w:szCs w:val="24"/>
              </w:rPr>
            </w:pPr>
            <w:r>
              <w:rPr>
                <w:rStyle w:val="6"/>
                <w:rFonts w:hint="default" w:ascii="Times New Roman" w:hAnsi="Times New Roman" w:eastAsia="仿宋" w:cs="Times New Roman"/>
                <w:b w:val="0"/>
                <w:bCs w:val="0"/>
                <w:color w:val="auto"/>
                <w:sz w:val="24"/>
                <w:lang w:val="en-US" w:eastAsia="zh-CN"/>
              </w:rPr>
              <w:t>一、主要知识产权</w:t>
            </w:r>
          </w:p>
          <w:p w14:paraId="569DC1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firstLine="480" w:firstLineChars="200"/>
              <w:jc w:val="left"/>
              <w:textAlignment w:val="auto"/>
              <w:rPr>
                <w:rFonts w:hint="eastAsia" w:ascii="仿宋" w:hAnsi="仿宋" w:eastAsia="仿宋" w:cs="仿宋"/>
                <w:strike w:val="0"/>
                <w:sz w:val="24"/>
                <w:szCs w:val="24"/>
                <w:lang w:eastAsia="zh-CN"/>
              </w:rPr>
            </w:pPr>
            <w:r>
              <w:rPr>
                <w:rFonts w:hint="eastAsia" w:ascii="仿宋" w:hAnsi="仿宋" w:eastAsia="仿宋" w:cs="仿宋"/>
                <w:sz w:val="24"/>
                <w:szCs w:val="24"/>
                <w:lang w:val="en-US" w:eastAsia="zh-CN"/>
              </w:rPr>
              <w:t>1.发明专利：</w:t>
            </w:r>
            <w:r>
              <w:rPr>
                <w:rFonts w:hint="eastAsia" w:ascii="仿宋" w:hAnsi="仿宋" w:eastAsia="仿宋" w:cs="仿宋"/>
                <w:strike w:val="0"/>
                <w:sz w:val="24"/>
                <w:szCs w:val="24"/>
              </w:rPr>
              <w:t>一种适用于分离式海塘悬挑平台的承重架结构</w:t>
            </w:r>
            <w:r>
              <w:rPr>
                <w:rFonts w:hint="eastAsia" w:ascii="仿宋" w:hAnsi="仿宋" w:eastAsia="仿宋" w:cs="仿宋"/>
                <w:strike w:val="0"/>
                <w:sz w:val="24"/>
                <w:szCs w:val="24"/>
                <w:lang w:val="en-US" w:eastAsia="zh-CN"/>
              </w:rPr>
              <w:t>,</w:t>
            </w:r>
            <w:r>
              <w:rPr>
                <w:rFonts w:hint="eastAsia" w:ascii="仿宋" w:hAnsi="仿宋" w:eastAsia="仿宋" w:cs="仿宋"/>
                <w:strike w:val="0"/>
                <w:sz w:val="24"/>
                <w:szCs w:val="24"/>
              </w:rPr>
              <w:t>ZL202110484418.4</w:t>
            </w:r>
            <w:r>
              <w:rPr>
                <w:rFonts w:hint="eastAsia" w:ascii="仿宋" w:hAnsi="仿宋" w:eastAsia="仿宋" w:cs="仿宋"/>
                <w:strike w:val="0"/>
                <w:sz w:val="24"/>
                <w:szCs w:val="24"/>
                <w:lang w:eastAsia="zh-CN"/>
              </w:rPr>
              <w:t>。</w:t>
            </w:r>
          </w:p>
          <w:p w14:paraId="375C4D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firstLine="480" w:firstLineChars="200"/>
              <w:jc w:val="left"/>
              <w:textAlignment w:val="auto"/>
              <w:rPr>
                <w:rFonts w:hint="eastAsia" w:ascii="仿宋" w:hAnsi="仿宋" w:eastAsia="仿宋" w:cs="仿宋"/>
                <w:strike w:val="0"/>
                <w:sz w:val="24"/>
                <w:szCs w:val="24"/>
                <w:lang w:val="en-US" w:eastAsia="zh-CN"/>
              </w:rPr>
            </w:pPr>
            <w:r>
              <w:rPr>
                <w:rFonts w:hint="eastAsia" w:ascii="仿宋" w:hAnsi="仿宋" w:eastAsia="仿宋" w:cs="仿宋"/>
                <w:strike w:val="0"/>
                <w:sz w:val="24"/>
                <w:szCs w:val="24"/>
                <w:lang w:val="en-US" w:eastAsia="zh-CN"/>
              </w:rPr>
              <w:t>2.</w:t>
            </w:r>
            <w:r>
              <w:rPr>
                <w:rFonts w:hint="eastAsia" w:ascii="仿宋" w:hAnsi="仿宋" w:eastAsia="仿宋" w:cs="仿宋"/>
                <w:sz w:val="24"/>
                <w:szCs w:val="24"/>
                <w:lang w:val="en-US" w:eastAsia="zh-CN"/>
              </w:rPr>
              <w:t>发明专利：</w:t>
            </w:r>
            <w:r>
              <w:rPr>
                <w:rFonts w:hint="eastAsia" w:ascii="仿宋" w:hAnsi="仿宋" w:eastAsia="仿宋" w:cs="仿宋"/>
                <w:sz w:val="24"/>
                <w:szCs w:val="24"/>
              </w:rPr>
              <w:t>一种具有调蓄功能的堤防排水设施结构及</w:t>
            </w:r>
            <w:r>
              <w:rPr>
                <w:rFonts w:hint="eastAsia" w:ascii="仿宋" w:hAnsi="仿宋" w:eastAsia="仿宋" w:cs="仿宋"/>
                <w:sz w:val="24"/>
                <w:szCs w:val="24"/>
                <w:lang w:val="en-US" w:eastAsia="zh-CN"/>
              </w:rPr>
              <w:t>其</w:t>
            </w:r>
            <w:r>
              <w:rPr>
                <w:rFonts w:hint="eastAsia" w:ascii="仿宋" w:hAnsi="仿宋" w:eastAsia="仿宋" w:cs="仿宋"/>
                <w:sz w:val="24"/>
                <w:szCs w:val="24"/>
              </w:rPr>
              <w:t>排水方法</w:t>
            </w:r>
            <w:r>
              <w:rPr>
                <w:rFonts w:hint="eastAsia" w:ascii="仿宋" w:hAnsi="仿宋" w:eastAsia="仿宋" w:cs="仿宋"/>
                <w:strike w:val="0"/>
                <w:sz w:val="24"/>
                <w:szCs w:val="24"/>
                <w:lang w:eastAsia="zh-CN"/>
              </w:rPr>
              <w:t>，</w:t>
            </w:r>
            <w:r>
              <w:rPr>
                <w:rFonts w:hint="eastAsia" w:ascii="仿宋" w:hAnsi="仿宋" w:eastAsia="仿宋" w:cs="仿宋"/>
                <w:strike w:val="0"/>
                <w:sz w:val="24"/>
                <w:szCs w:val="24"/>
              </w:rPr>
              <w:t>ZL20211048</w:t>
            </w:r>
            <w:r>
              <w:rPr>
                <w:rFonts w:hint="eastAsia" w:ascii="仿宋" w:hAnsi="仿宋" w:eastAsia="仿宋" w:cs="仿宋"/>
                <w:strike w:val="0"/>
                <w:sz w:val="24"/>
                <w:szCs w:val="24"/>
                <w:lang w:val="en-US" w:eastAsia="zh-CN"/>
              </w:rPr>
              <w:t>2583.6</w:t>
            </w:r>
            <w:r>
              <w:rPr>
                <w:rFonts w:hint="eastAsia" w:ascii="仿宋" w:hAnsi="仿宋" w:eastAsia="仿宋" w:cs="仿宋"/>
                <w:sz w:val="24"/>
                <w:szCs w:val="24"/>
                <w:lang w:eastAsia="zh-CN"/>
              </w:rPr>
              <w:t>。</w:t>
            </w:r>
            <w:bookmarkStart w:id="1" w:name="_GoBack"/>
            <w:bookmarkEnd w:id="1"/>
          </w:p>
          <w:p w14:paraId="4DA093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3.发明专利：</w:t>
            </w:r>
            <w:r>
              <w:rPr>
                <w:rFonts w:hint="default" w:ascii="仿宋" w:hAnsi="仿宋" w:eastAsia="仿宋" w:cs="仿宋"/>
                <w:sz w:val="24"/>
                <w:szCs w:val="24"/>
              </w:rPr>
              <w:t>一种用于夯实水下抛石的重锤</w:t>
            </w:r>
            <w:r>
              <w:rPr>
                <w:rFonts w:hint="eastAsia" w:ascii="仿宋" w:hAnsi="仿宋" w:eastAsia="仿宋" w:cs="仿宋"/>
                <w:sz w:val="24"/>
                <w:szCs w:val="24"/>
                <w:highlight w:val="none"/>
                <w:lang w:eastAsia="zh-CN"/>
              </w:rPr>
              <w:t>，</w:t>
            </w:r>
            <w:r>
              <w:rPr>
                <w:rFonts w:hint="default" w:ascii="仿宋" w:hAnsi="仿宋" w:eastAsia="仿宋" w:cs="仿宋"/>
                <w:sz w:val="24"/>
                <w:szCs w:val="24"/>
                <w:highlight w:val="none"/>
              </w:rPr>
              <w:t>ZL201810238893.1</w:t>
            </w:r>
            <w:r>
              <w:rPr>
                <w:rFonts w:hint="eastAsia" w:ascii="仿宋" w:hAnsi="仿宋" w:eastAsia="仿宋" w:cs="仿宋"/>
                <w:sz w:val="24"/>
                <w:szCs w:val="24"/>
                <w:lang w:eastAsia="zh-CN"/>
              </w:rPr>
              <w:t>。</w:t>
            </w:r>
          </w:p>
          <w:p w14:paraId="1A7EC9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4.发明专利：</w:t>
            </w:r>
            <w:r>
              <w:rPr>
                <w:rFonts w:hint="default" w:ascii="仿宋" w:hAnsi="仿宋" w:eastAsia="仿宋" w:cs="仿宋"/>
                <w:sz w:val="24"/>
                <w:szCs w:val="24"/>
                <w:highlight w:val="none"/>
              </w:rPr>
              <w:t>一种利用弹性卸能与扰流消能并能回收能量的护坡结构</w:t>
            </w:r>
            <w:r>
              <w:rPr>
                <w:rFonts w:hint="eastAsia" w:ascii="仿宋" w:hAnsi="仿宋" w:eastAsia="仿宋" w:cs="仿宋"/>
                <w:sz w:val="24"/>
                <w:szCs w:val="24"/>
                <w:highlight w:val="none"/>
                <w:lang w:eastAsia="zh-CN"/>
              </w:rPr>
              <w:t>，</w:t>
            </w:r>
            <w:r>
              <w:rPr>
                <w:rFonts w:hint="default" w:ascii="仿宋" w:hAnsi="仿宋" w:eastAsia="仿宋" w:cs="仿宋"/>
                <w:sz w:val="24"/>
                <w:szCs w:val="24"/>
                <w:highlight w:val="none"/>
              </w:rPr>
              <w:t>ZL201910764812.6</w:t>
            </w:r>
            <w:r>
              <w:rPr>
                <w:rFonts w:hint="eastAsia" w:ascii="仿宋" w:hAnsi="仿宋" w:eastAsia="仿宋" w:cs="仿宋"/>
                <w:sz w:val="24"/>
                <w:szCs w:val="24"/>
                <w:highlight w:val="none"/>
                <w:lang w:eastAsia="zh-CN"/>
              </w:rPr>
              <w:t>。</w:t>
            </w:r>
          </w:p>
          <w:p w14:paraId="352DD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5.发明专利：</w:t>
            </w:r>
            <w:r>
              <w:rPr>
                <w:rFonts w:hint="eastAsia" w:ascii="仿宋" w:hAnsi="仿宋" w:eastAsia="仿宋" w:cs="仿宋"/>
                <w:sz w:val="24"/>
                <w:szCs w:val="24"/>
              </w:rPr>
              <w:t>一种斜坡扩散的差动混合消能结构</w:t>
            </w:r>
            <w:r>
              <w:rPr>
                <w:rFonts w:hint="eastAsia" w:ascii="仿宋" w:hAnsi="仿宋" w:eastAsia="仿宋" w:cs="仿宋"/>
                <w:strike w:val="0"/>
                <w:sz w:val="24"/>
                <w:szCs w:val="24"/>
                <w:highlight w:val="none"/>
                <w:lang w:eastAsia="zh-CN"/>
              </w:rPr>
              <w:t>，</w:t>
            </w:r>
            <w:r>
              <w:rPr>
                <w:rFonts w:hint="default" w:ascii="仿宋" w:hAnsi="仿宋" w:eastAsia="仿宋" w:cs="仿宋"/>
                <w:strike w:val="0"/>
                <w:sz w:val="24"/>
                <w:szCs w:val="24"/>
                <w:highlight w:val="none"/>
                <w:lang w:eastAsia="zh-CN"/>
              </w:rPr>
              <w:t>ZL201810576199.0</w:t>
            </w:r>
            <w:r>
              <w:rPr>
                <w:rFonts w:hint="eastAsia" w:ascii="仿宋" w:hAnsi="仿宋" w:eastAsia="仿宋" w:cs="仿宋"/>
                <w:sz w:val="24"/>
                <w:szCs w:val="24"/>
                <w:lang w:eastAsia="zh-CN"/>
              </w:rPr>
              <w:t>。</w:t>
            </w:r>
          </w:p>
          <w:p w14:paraId="106F0E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bookmarkStart w:id="0" w:name="OLE_LINK1"/>
            <w:r>
              <w:rPr>
                <w:rFonts w:hint="eastAsia" w:ascii="仿宋" w:hAnsi="仿宋" w:eastAsia="仿宋" w:cs="仿宋"/>
                <w:sz w:val="24"/>
                <w:szCs w:val="24"/>
                <w:lang w:val="en-US" w:eastAsia="zh-CN"/>
              </w:rPr>
              <w:t>发明专利：</w:t>
            </w:r>
            <w:bookmarkEnd w:id="0"/>
            <w:r>
              <w:rPr>
                <w:rFonts w:hint="eastAsia" w:ascii="仿宋" w:hAnsi="仿宋" w:eastAsia="仿宋" w:cs="仿宋"/>
                <w:sz w:val="24"/>
                <w:szCs w:val="24"/>
              </w:rPr>
              <w:t>用于测量侧向压力的土压力盒埋设装置</w:t>
            </w:r>
            <w:r>
              <w:rPr>
                <w:rFonts w:hint="eastAsia" w:ascii="仿宋" w:hAnsi="仿宋" w:eastAsia="仿宋" w:cs="仿宋"/>
                <w:sz w:val="24"/>
                <w:szCs w:val="24"/>
                <w:lang w:eastAsia="zh-CN"/>
              </w:rPr>
              <w:t>，</w:t>
            </w:r>
            <w:r>
              <w:rPr>
                <w:rFonts w:hint="eastAsia" w:ascii="仿宋" w:hAnsi="仿宋" w:eastAsia="仿宋" w:cs="仿宋"/>
                <w:sz w:val="24"/>
                <w:szCs w:val="24"/>
              </w:rPr>
              <w:t>ZL202110651563.7</w:t>
            </w:r>
            <w:r>
              <w:rPr>
                <w:rFonts w:hint="eastAsia" w:ascii="仿宋" w:hAnsi="仿宋" w:eastAsia="仿宋" w:cs="仿宋"/>
                <w:sz w:val="24"/>
                <w:szCs w:val="24"/>
                <w:lang w:eastAsia="zh-CN"/>
              </w:rPr>
              <w:t>。</w:t>
            </w:r>
          </w:p>
          <w:p w14:paraId="407A88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eastAsia" w:ascii="Times New Roman" w:hAnsi="Times New Roman" w:eastAsia="仿宋" w:cs="Times New Roman"/>
                <w:b w:val="0"/>
                <w:bCs w:val="0"/>
                <w:kern w:val="0"/>
                <w:sz w:val="24"/>
                <w:szCs w:val="20"/>
                <w:highlight w:val="none"/>
                <w:lang w:val="en-US" w:eastAsia="zh-CN"/>
              </w:rPr>
            </w:pPr>
            <w:r>
              <w:rPr>
                <w:rFonts w:hint="eastAsia" w:ascii="Times New Roman" w:hAnsi="Times New Roman" w:eastAsia="仿宋" w:cs="Times New Roman"/>
                <w:b w:val="0"/>
                <w:bCs w:val="0"/>
                <w:kern w:val="0"/>
                <w:sz w:val="24"/>
                <w:szCs w:val="20"/>
                <w:highlight w:val="none"/>
                <w:lang w:val="en-US" w:eastAsia="zh-CN"/>
              </w:rPr>
              <w:t>二、代表性论文及专著</w:t>
            </w:r>
          </w:p>
          <w:p w14:paraId="436466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Jianfen Zhou</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Zhiyong Dong</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Yinzhen Dong</w:t>
            </w:r>
            <w:r>
              <w:rPr>
                <w:rFonts w:hint="eastAsia" w:ascii="仿宋" w:hAnsi="仿宋" w:eastAsia="仿宋" w:cs="仿宋"/>
                <w:sz w:val="24"/>
                <w:szCs w:val="24"/>
                <w:lang w:val="en-US" w:eastAsia="zh-CN"/>
              </w:rPr>
              <w:t xml:space="preserve">, et al. </w:t>
            </w:r>
            <w:r>
              <w:rPr>
                <w:rFonts w:hint="eastAsia" w:ascii="仿宋" w:hAnsi="仿宋" w:eastAsia="仿宋" w:cs="仿宋"/>
                <w:sz w:val="24"/>
                <w:szCs w:val="24"/>
              </w:rPr>
              <w:t xml:space="preserve">Experimental </w:t>
            </w:r>
            <w:r>
              <w:rPr>
                <w:rFonts w:hint="eastAsia" w:ascii="仿宋" w:hAnsi="仿宋" w:eastAsia="仿宋" w:cs="仿宋"/>
                <w:sz w:val="24"/>
                <w:szCs w:val="24"/>
                <w:lang w:val="en-US" w:eastAsia="zh-CN"/>
              </w:rPr>
              <w:t>s</w:t>
            </w:r>
            <w:r>
              <w:rPr>
                <w:rFonts w:hint="eastAsia" w:ascii="仿宋" w:hAnsi="仿宋" w:eastAsia="仿宋" w:cs="仿宋"/>
                <w:sz w:val="24"/>
                <w:szCs w:val="24"/>
              </w:rPr>
              <w:t xml:space="preserve">tudy on </w:t>
            </w:r>
            <w:r>
              <w:rPr>
                <w:rFonts w:hint="eastAsia" w:ascii="仿宋" w:hAnsi="仿宋" w:eastAsia="仿宋" w:cs="仿宋"/>
                <w:sz w:val="24"/>
                <w:szCs w:val="24"/>
                <w:lang w:val="en-US" w:eastAsia="zh-CN"/>
              </w:rPr>
              <w:t>r</w:t>
            </w:r>
            <w:r>
              <w:rPr>
                <w:rFonts w:hint="eastAsia" w:ascii="仿宋" w:hAnsi="仿宋" w:eastAsia="仿宋" w:cs="仿宋"/>
                <w:sz w:val="24"/>
                <w:szCs w:val="24"/>
              </w:rPr>
              <w:t xml:space="preserve">epairing the </w:t>
            </w:r>
            <w:r>
              <w:rPr>
                <w:rFonts w:hint="eastAsia" w:ascii="仿宋" w:hAnsi="仿宋" w:eastAsia="仿宋" w:cs="仿宋"/>
                <w:sz w:val="24"/>
                <w:szCs w:val="24"/>
                <w:lang w:val="en-US" w:eastAsia="zh-CN"/>
              </w:rPr>
              <w:t>m</w:t>
            </w:r>
            <w:r>
              <w:rPr>
                <w:rFonts w:hint="eastAsia" w:ascii="仿宋" w:hAnsi="仿宋" w:eastAsia="仿宋" w:cs="仿宋"/>
                <w:sz w:val="24"/>
                <w:szCs w:val="24"/>
              </w:rPr>
              <w:t xml:space="preserve">echanical </w:t>
            </w:r>
            <w:r>
              <w:rPr>
                <w:rFonts w:hint="eastAsia" w:ascii="仿宋" w:hAnsi="仿宋" w:eastAsia="仿宋" w:cs="仿宋"/>
                <w:sz w:val="24"/>
                <w:szCs w:val="24"/>
                <w:lang w:val="en-US" w:eastAsia="zh-CN"/>
              </w:rPr>
              <w:t>c</w:t>
            </w:r>
            <w:r>
              <w:rPr>
                <w:rFonts w:hint="eastAsia" w:ascii="仿宋" w:hAnsi="仿宋" w:eastAsia="仿宋" w:cs="仿宋"/>
                <w:sz w:val="24"/>
                <w:szCs w:val="24"/>
              </w:rPr>
              <w:t xml:space="preserve">haracteristics of </w:t>
            </w:r>
            <w:r>
              <w:rPr>
                <w:rFonts w:hint="eastAsia" w:ascii="仿宋" w:hAnsi="仿宋" w:eastAsia="仿宋" w:cs="仿宋"/>
                <w:sz w:val="24"/>
                <w:szCs w:val="24"/>
                <w:lang w:val="en-US" w:eastAsia="zh-CN"/>
              </w:rPr>
              <w:t>o</w:t>
            </w:r>
            <w:r>
              <w:rPr>
                <w:rFonts w:hint="eastAsia" w:ascii="仿宋" w:hAnsi="仿宋" w:eastAsia="仿宋" w:cs="仿宋"/>
                <w:sz w:val="24"/>
                <w:szCs w:val="24"/>
              </w:rPr>
              <w:t>il-</w:t>
            </w:r>
            <w:r>
              <w:rPr>
                <w:rFonts w:hint="eastAsia" w:ascii="仿宋" w:hAnsi="仿宋" w:eastAsia="仿宋" w:cs="仿宋"/>
                <w:sz w:val="24"/>
                <w:szCs w:val="24"/>
                <w:lang w:val="en-US" w:eastAsia="zh-CN"/>
              </w:rPr>
              <w:t>c</w:t>
            </w:r>
            <w:r>
              <w:rPr>
                <w:rFonts w:hint="eastAsia" w:ascii="仿宋" w:hAnsi="仿宋" w:eastAsia="仿宋" w:cs="仿宋"/>
                <w:sz w:val="24"/>
                <w:szCs w:val="24"/>
              </w:rPr>
              <w:t xml:space="preserve">ontaminated </w:t>
            </w:r>
            <w:r>
              <w:rPr>
                <w:rFonts w:hint="eastAsia" w:ascii="仿宋" w:hAnsi="仿宋" w:eastAsia="仿宋" w:cs="仿宋"/>
                <w:sz w:val="24"/>
                <w:szCs w:val="24"/>
                <w:lang w:val="en-US" w:eastAsia="zh-CN"/>
              </w:rPr>
              <w:t>s</w:t>
            </w:r>
            <w:r>
              <w:rPr>
                <w:rFonts w:hint="eastAsia" w:ascii="仿宋" w:hAnsi="仿宋" w:eastAsia="仿宋" w:cs="仿宋"/>
                <w:sz w:val="24"/>
                <w:szCs w:val="24"/>
              </w:rPr>
              <w:t xml:space="preserve">ilty </w:t>
            </w:r>
            <w:r>
              <w:rPr>
                <w:rFonts w:hint="eastAsia" w:ascii="仿宋" w:hAnsi="仿宋" w:eastAsia="仿宋" w:cs="仿宋"/>
                <w:sz w:val="24"/>
                <w:szCs w:val="24"/>
                <w:lang w:val="en-US" w:eastAsia="zh-CN"/>
              </w:rPr>
              <w:t>c</w:t>
            </w:r>
            <w:r>
              <w:rPr>
                <w:rFonts w:hint="eastAsia" w:ascii="仿宋" w:hAnsi="仿宋" w:eastAsia="仿宋" w:cs="仿宋"/>
                <w:sz w:val="24"/>
                <w:szCs w:val="24"/>
              </w:rPr>
              <w:t xml:space="preserve">lay in </w:t>
            </w:r>
            <w:r>
              <w:rPr>
                <w:rFonts w:hint="eastAsia" w:ascii="仿宋" w:hAnsi="仿宋" w:eastAsia="仿宋" w:cs="仿宋"/>
                <w:sz w:val="24"/>
                <w:szCs w:val="24"/>
                <w:lang w:val="en-US" w:eastAsia="zh-CN"/>
              </w:rPr>
              <w:t>a</w:t>
            </w:r>
            <w:r>
              <w:rPr>
                <w:rFonts w:hint="eastAsia" w:ascii="仿宋" w:hAnsi="仿宋" w:eastAsia="仿宋" w:cs="仿宋"/>
                <w:sz w:val="24"/>
                <w:szCs w:val="24"/>
              </w:rPr>
              <w:t xml:space="preserve">ncient </w:t>
            </w:r>
            <w:r>
              <w:rPr>
                <w:rFonts w:hint="eastAsia" w:ascii="仿宋" w:hAnsi="仿宋" w:eastAsia="仿宋" w:cs="仿宋"/>
                <w:sz w:val="24"/>
                <w:szCs w:val="24"/>
                <w:lang w:val="en-US" w:eastAsia="zh-CN"/>
              </w:rPr>
              <w:t>d</w:t>
            </w:r>
            <w:r>
              <w:rPr>
                <w:rFonts w:hint="eastAsia" w:ascii="仿宋" w:hAnsi="仿宋" w:eastAsia="仿宋" w:cs="仿宋"/>
                <w:sz w:val="24"/>
                <w:szCs w:val="24"/>
              </w:rPr>
              <w:t xml:space="preserve">ike with </w:t>
            </w:r>
            <w:r>
              <w:rPr>
                <w:rFonts w:hint="eastAsia" w:ascii="仿宋" w:hAnsi="仿宋" w:eastAsia="仿宋" w:cs="仿宋"/>
                <w:sz w:val="24"/>
                <w:szCs w:val="24"/>
                <w:lang w:val="en-US" w:eastAsia="zh-CN"/>
              </w:rPr>
              <w:t>m</w:t>
            </w:r>
            <w:r>
              <w:rPr>
                <w:rFonts w:hint="eastAsia" w:ascii="仿宋" w:hAnsi="仿宋" w:eastAsia="仿宋" w:cs="仿宋"/>
                <w:sz w:val="24"/>
                <w:szCs w:val="24"/>
              </w:rPr>
              <w:t xml:space="preserve">odified </w:t>
            </w:r>
            <w:r>
              <w:rPr>
                <w:rFonts w:hint="eastAsia" w:ascii="仿宋" w:hAnsi="仿宋" w:eastAsia="仿宋" w:cs="仿宋"/>
                <w:sz w:val="24"/>
                <w:szCs w:val="24"/>
                <w:lang w:val="en-US" w:eastAsia="zh-CN"/>
              </w:rPr>
              <w:t>l</w:t>
            </w:r>
            <w:r>
              <w:rPr>
                <w:rFonts w:hint="eastAsia" w:ascii="仿宋" w:hAnsi="仿宋" w:eastAsia="仿宋" w:cs="仿宋"/>
                <w:sz w:val="24"/>
                <w:szCs w:val="24"/>
              </w:rPr>
              <w:t xml:space="preserve">ime </w:t>
            </w:r>
            <w:r>
              <w:rPr>
                <w:rFonts w:hint="eastAsia" w:ascii="仿宋" w:hAnsi="仿宋" w:eastAsia="仿宋" w:cs="仿宋"/>
                <w:sz w:val="24"/>
                <w:szCs w:val="24"/>
                <w:lang w:val="en-US" w:eastAsia="zh-CN"/>
              </w:rPr>
              <w:t>m</w:t>
            </w:r>
            <w:r>
              <w:rPr>
                <w:rFonts w:hint="eastAsia" w:ascii="仿宋" w:hAnsi="仿宋" w:eastAsia="仿宋" w:cs="仿宋"/>
                <w:sz w:val="24"/>
                <w:szCs w:val="24"/>
              </w:rPr>
              <w:t>ortar</w:t>
            </w:r>
            <w:r>
              <w:rPr>
                <w:rFonts w:hint="eastAsia" w:ascii="仿宋" w:hAnsi="仿宋" w:eastAsia="仿宋" w:cs="仿宋"/>
                <w:sz w:val="24"/>
                <w:szCs w:val="24"/>
                <w:lang w:val="en-US" w:eastAsia="zh-CN"/>
              </w:rPr>
              <w:t xml:space="preserve">. </w:t>
            </w:r>
            <w:r>
              <w:rPr>
                <w:rFonts w:hint="eastAsia" w:ascii="仿宋" w:hAnsi="仿宋" w:eastAsia="仿宋" w:cs="仿宋"/>
                <w:i/>
                <w:iCs/>
                <w:color w:val="222222"/>
                <w:sz w:val="24"/>
                <w:szCs w:val="24"/>
                <w:shd w:val="clear" w:color="auto" w:fill="FFFFFF"/>
              </w:rPr>
              <w:t>Materials</w:t>
            </w:r>
            <w:r>
              <w:rPr>
                <w:rFonts w:hint="eastAsia" w:ascii="仿宋" w:hAnsi="仿宋" w:eastAsia="仿宋" w:cs="仿宋"/>
                <w:i/>
                <w:iCs/>
                <w:color w:val="222222"/>
                <w:sz w:val="24"/>
                <w:szCs w:val="24"/>
                <w:shd w:val="clear" w:color="auto" w:fill="FFFFFF"/>
                <w:lang w:val="en-US" w:eastAsia="zh-CN"/>
              </w:rPr>
              <w:t xml:space="preserve">, </w:t>
            </w:r>
            <w:r>
              <w:rPr>
                <w:rFonts w:hint="eastAsia" w:ascii="仿宋" w:hAnsi="仿宋" w:eastAsia="仿宋" w:cs="仿宋"/>
                <w:sz w:val="24"/>
                <w:szCs w:val="24"/>
              </w:rPr>
              <w:t>2023,1</w:t>
            </w: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3449.(SCI)</w:t>
            </w:r>
          </w:p>
          <w:p w14:paraId="5A115D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color w:val="171A1D"/>
                <w:sz w:val="24"/>
                <w:szCs w:val="24"/>
                <w:highlight w:val="none"/>
                <w:shd w:val="clear" w:color="auto" w:fill="FFFFFF"/>
              </w:rPr>
              <w:t>Debao Lu, Dongjin Huang, Cundong Xu</w:t>
            </w:r>
            <w:r>
              <w:rPr>
                <w:rFonts w:hint="eastAsia" w:ascii="仿宋" w:hAnsi="仿宋" w:eastAsia="仿宋" w:cs="仿宋"/>
                <w:color w:val="171A1D"/>
                <w:sz w:val="24"/>
                <w:szCs w:val="24"/>
                <w:highlight w:val="none"/>
                <w:shd w:val="clear" w:color="auto" w:fill="FFFFFF"/>
                <w:lang w:val="en-US" w:eastAsia="zh-CN"/>
              </w:rPr>
              <w:t xml:space="preserve">. </w:t>
            </w:r>
            <w:r>
              <w:rPr>
                <w:rFonts w:hint="eastAsia" w:ascii="仿宋" w:hAnsi="仿宋" w:eastAsia="仿宋" w:cs="仿宋"/>
                <w:color w:val="171A1D"/>
                <w:sz w:val="24"/>
                <w:szCs w:val="24"/>
                <w:highlight w:val="none"/>
                <w:shd w:val="clear" w:color="auto" w:fill="FFFFFF"/>
              </w:rPr>
              <w:t>Estimation of hydraulic conductivity by using pumping test data and electrical resistivity data in faults zone</w:t>
            </w:r>
            <w:r>
              <w:rPr>
                <w:rFonts w:hint="eastAsia" w:ascii="仿宋" w:hAnsi="仿宋" w:eastAsia="仿宋" w:cs="仿宋"/>
                <w:color w:val="171A1D"/>
                <w:sz w:val="24"/>
                <w:szCs w:val="24"/>
                <w:highlight w:val="none"/>
                <w:shd w:val="clear" w:color="auto" w:fill="FFFFFF"/>
                <w:lang w:val="en-US" w:eastAsia="zh-CN"/>
              </w:rPr>
              <w:t xml:space="preserve">. </w:t>
            </w:r>
            <w:r>
              <w:rPr>
                <w:rFonts w:hint="eastAsia" w:ascii="仿宋" w:hAnsi="仿宋" w:eastAsia="仿宋" w:cs="仿宋"/>
                <w:i/>
                <w:iCs/>
                <w:color w:val="171A1D"/>
                <w:sz w:val="24"/>
                <w:szCs w:val="24"/>
                <w:highlight w:val="none"/>
                <w:shd w:val="clear" w:color="auto" w:fill="FFFFFF"/>
              </w:rPr>
              <w:t>Ecological Indicators</w:t>
            </w:r>
            <w:r>
              <w:rPr>
                <w:rFonts w:hint="eastAsia" w:ascii="仿宋" w:hAnsi="仿宋" w:eastAsia="仿宋" w:cs="仿宋"/>
                <w:i/>
                <w:iCs/>
                <w:color w:val="171A1D"/>
                <w:sz w:val="24"/>
                <w:szCs w:val="24"/>
                <w:highlight w:val="none"/>
                <w:shd w:val="clear" w:color="auto" w:fill="FFFFFF"/>
                <w:lang w:val="en-US" w:eastAsia="zh-CN"/>
              </w:rPr>
              <w:t>,</w:t>
            </w:r>
            <w:r>
              <w:rPr>
                <w:rFonts w:hint="eastAsia" w:ascii="仿宋" w:hAnsi="仿宋" w:eastAsia="仿宋" w:cs="仿宋"/>
                <w:color w:val="171A1D"/>
                <w:sz w:val="24"/>
                <w:szCs w:val="24"/>
                <w:highlight w:val="none"/>
                <w:shd w:val="clear" w:color="auto" w:fill="FFFFFF"/>
              </w:rPr>
              <w:t>2021,129:107861</w:t>
            </w:r>
            <w:r>
              <w:rPr>
                <w:rFonts w:hint="eastAsia" w:ascii="仿宋" w:hAnsi="仿宋" w:eastAsia="仿宋" w:cs="仿宋"/>
                <w:color w:val="171A1D"/>
                <w:sz w:val="24"/>
                <w:szCs w:val="24"/>
                <w:highlight w:val="none"/>
                <w:shd w:val="clear" w:color="auto" w:fill="FFFFFF"/>
                <w:lang w:val="en-US" w:eastAsia="zh-CN"/>
              </w:rPr>
              <w:t>.(SCI)</w:t>
            </w:r>
          </w:p>
          <w:p w14:paraId="58B513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i w:val="0"/>
                <w:iCs w:val="0"/>
                <w:strike w:val="0"/>
                <w:kern w:val="2"/>
                <w:sz w:val="24"/>
                <w:szCs w:val="24"/>
                <w:highlight w:val="none"/>
                <w:lang w:val="en-US" w:eastAsia="zh-CN" w:bidi="ar-SA"/>
              </w:rPr>
              <w:t>黄朝煊,袁文喜,胡国杰.</w:t>
            </w:r>
            <w:r>
              <w:rPr>
                <w:rFonts w:hint="eastAsia" w:ascii="仿宋" w:hAnsi="仿宋" w:eastAsia="仿宋" w:cs="仿宋"/>
                <w:i w:val="0"/>
                <w:iCs w:val="0"/>
                <w:kern w:val="2"/>
                <w:sz w:val="24"/>
                <w:szCs w:val="24"/>
                <w:highlight w:val="none"/>
                <w:lang w:val="en-US" w:eastAsia="zh-CN" w:bidi="ar-SA"/>
              </w:rPr>
              <w:t>成层软土地基预固结处理后桩基水平承载力估算方法.</w:t>
            </w:r>
            <w:r>
              <w:rPr>
                <w:rFonts w:hint="eastAsia" w:ascii="仿宋" w:hAnsi="仿宋" w:eastAsia="仿宋" w:cs="仿宋"/>
                <w:i/>
                <w:iCs/>
                <w:kern w:val="2"/>
                <w:sz w:val="24"/>
                <w:szCs w:val="24"/>
                <w:highlight w:val="none"/>
                <w:lang w:val="en-US" w:eastAsia="zh-CN" w:bidi="ar-SA"/>
              </w:rPr>
              <w:t>岩土力学</w:t>
            </w:r>
            <w:r>
              <w:rPr>
                <w:rFonts w:hint="eastAsia" w:ascii="仿宋" w:hAnsi="仿宋" w:eastAsia="仿宋" w:cs="仿宋"/>
                <w:i w:val="0"/>
                <w:iCs w:val="0"/>
                <w:kern w:val="2"/>
                <w:sz w:val="24"/>
                <w:szCs w:val="24"/>
                <w:highlight w:val="none"/>
                <w:lang w:val="en-US" w:eastAsia="zh-CN" w:bidi="ar-SA"/>
              </w:rPr>
              <w:t>,2021,42(01):113-124+134.(EI)</w:t>
            </w:r>
          </w:p>
          <w:p w14:paraId="11ECB4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仿宋" w:hAnsi="仿宋" w:eastAsia="仿宋" w:cs="仿宋"/>
                <w:i w:val="0"/>
                <w:iCs w:val="0"/>
                <w:sz w:val="24"/>
                <w:szCs w:val="24"/>
                <w:highlight w:val="none"/>
                <w:lang w:val="en-US" w:eastAsia="zh-CN"/>
              </w:rPr>
            </w:pPr>
            <w:r>
              <w:rPr>
                <w:rFonts w:hint="eastAsia" w:ascii="仿宋" w:hAnsi="仿宋" w:eastAsia="仿宋" w:cs="仿宋"/>
                <w:color w:val="171A1D"/>
                <w:sz w:val="24"/>
                <w:szCs w:val="24"/>
                <w:highlight w:val="none"/>
                <w:shd w:val="clear" w:color="auto" w:fill="FFFFFF"/>
                <w:lang w:val="en-US" w:eastAsia="zh-CN"/>
              </w:rPr>
              <w:t>4.</w:t>
            </w:r>
            <w:r>
              <w:rPr>
                <w:rFonts w:hint="eastAsia" w:ascii="仿宋" w:hAnsi="仿宋" w:eastAsia="仿宋" w:cs="仿宋"/>
                <w:color w:val="171A1D"/>
                <w:sz w:val="24"/>
                <w:szCs w:val="24"/>
                <w:highlight w:val="none"/>
                <w:shd w:val="clear" w:color="auto" w:fill="FFFFFF"/>
              </w:rPr>
              <w:t>Jianfen Zhou, Zhiyong</w:t>
            </w:r>
            <w:r>
              <w:rPr>
                <w:rFonts w:hint="eastAsia" w:ascii="仿宋" w:hAnsi="仿宋" w:eastAsia="仿宋" w:cs="仿宋"/>
                <w:color w:val="171A1D"/>
                <w:sz w:val="24"/>
                <w:szCs w:val="24"/>
                <w:highlight w:val="none"/>
                <w:shd w:val="clear" w:color="auto" w:fill="FFFFFF"/>
                <w:lang w:val="en-US" w:eastAsia="zh-CN"/>
              </w:rPr>
              <w:t xml:space="preserve"> </w:t>
            </w:r>
            <w:r>
              <w:rPr>
                <w:rFonts w:hint="eastAsia" w:ascii="仿宋" w:hAnsi="仿宋" w:eastAsia="仿宋" w:cs="仿宋"/>
                <w:color w:val="171A1D"/>
                <w:sz w:val="24"/>
                <w:szCs w:val="24"/>
                <w:highlight w:val="none"/>
                <w:shd w:val="clear" w:color="auto" w:fill="FFFFFF"/>
              </w:rPr>
              <w:t xml:space="preserve">Dong, Hongmei Wu, </w:t>
            </w:r>
            <w:r>
              <w:rPr>
                <w:rFonts w:hint="eastAsia" w:ascii="仿宋" w:hAnsi="仿宋" w:eastAsia="仿宋" w:cs="仿宋"/>
                <w:color w:val="171A1D"/>
                <w:sz w:val="24"/>
                <w:szCs w:val="24"/>
                <w:highlight w:val="none"/>
                <w:shd w:val="clear" w:color="auto" w:fill="FFFFFF"/>
                <w:lang w:val="en-US" w:eastAsia="zh-CN"/>
              </w:rPr>
              <w:t>etal.</w:t>
            </w:r>
            <w:r>
              <w:rPr>
                <w:rFonts w:hint="eastAsia" w:ascii="仿宋" w:hAnsi="仿宋" w:eastAsia="仿宋" w:cs="仿宋"/>
                <w:color w:val="171A1D"/>
                <w:sz w:val="24"/>
                <w:szCs w:val="24"/>
                <w:highlight w:val="none"/>
                <w:shd w:val="clear" w:color="auto" w:fill="FFFFFF"/>
              </w:rPr>
              <w:t xml:space="preserve">Influence of </w:t>
            </w:r>
            <w:r>
              <w:rPr>
                <w:rFonts w:hint="eastAsia" w:ascii="仿宋" w:hAnsi="仿宋" w:eastAsia="仿宋" w:cs="仿宋"/>
                <w:color w:val="171A1D"/>
                <w:sz w:val="24"/>
                <w:szCs w:val="24"/>
                <w:highlight w:val="none"/>
                <w:shd w:val="clear" w:color="auto" w:fill="FFFFFF"/>
                <w:lang w:val="en-US" w:eastAsia="zh-CN"/>
              </w:rPr>
              <w:t>i</w:t>
            </w:r>
            <w:r>
              <w:rPr>
                <w:rFonts w:hint="eastAsia" w:ascii="仿宋" w:hAnsi="仿宋" w:eastAsia="仿宋" w:cs="仿宋"/>
                <w:color w:val="171A1D"/>
                <w:sz w:val="24"/>
                <w:szCs w:val="24"/>
                <w:highlight w:val="none"/>
                <w:shd w:val="clear" w:color="auto" w:fill="FFFFFF"/>
              </w:rPr>
              <w:t xml:space="preserve">nduced </w:t>
            </w:r>
            <w:r>
              <w:rPr>
                <w:rFonts w:hint="eastAsia" w:ascii="仿宋" w:hAnsi="仿宋" w:eastAsia="仿宋" w:cs="仿宋"/>
                <w:color w:val="171A1D"/>
                <w:sz w:val="24"/>
                <w:szCs w:val="24"/>
                <w:highlight w:val="none"/>
                <w:shd w:val="clear" w:color="auto" w:fill="FFFFFF"/>
                <w:lang w:val="en-US" w:eastAsia="zh-CN"/>
              </w:rPr>
              <w:t>v</w:t>
            </w:r>
            <w:r>
              <w:rPr>
                <w:rFonts w:hint="eastAsia" w:ascii="仿宋" w:hAnsi="仿宋" w:eastAsia="仿宋" w:cs="仿宋"/>
                <w:color w:val="171A1D"/>
                <w:sz w:val="24"/>
                <w:szCs w:val="24"/>
                <w:highlight w:val="none"/>
                <w:shd w:val="clear" w:color="auto" w:fill="FFFFFF"/>
              </w:rPr>
              <w:t xml:space="preserve">ariability of </w:t>
            </w:r>
            <w:r>
              <w:rPr>
                <w:rFonts w:hint="eastAsia" w:ascii="仿宋" w:hAnsi="仿宋" w:eastAsia="仿宋" w:cs="仿宋"/>
                <w:color w:val="171A1D"/>
                <w:sz w:val="24"/>
                <w:szCs w:val="24"/>
                <w:highlight w:val="none"/>
                <w:shd w:val="clear" w:color="auto" w:fill="FFFFFF"/>
                <w:lang w:val="en-US" w:eastAsia="zh-CN"/>
              </w:rPr>
              <w:t>u</w:t>
            </w:r>
            <w:r>
              <w:rPr>
                <w:rFonts w:hint="eastAsia" w:ascii="仿宋" w:hAnsi="仿宋" w:eastAsia="仿宋" w:cs="仿宋"/>
                <w:color w:val="171A1D"/>
                <w:sz w:val="24"/>
                <w:szCs w:val="24"/>
                <w:highlight w:val="none"/>
                <w:shd w:val="clear" w:color="auto" w:fill="FFFFFF"/>
              </w:rPr>
              <w:t xml:space="preserve">nsaturated </w:t>
            </w:r>
            <w:r>
              <w:rPr>
                <w:rFonts w:hint="eastAsia" w:ascii="仿宋" w:hAnsi="仿宋" w:eastAsia="仿宋" w:cs="仿宋"/>
                <w:color w:val="171A1D"/>
                <w:sz w:val="24"/>
                <w:szCs w:val="24"/>
                <w:highlight w:val="none"/>
                <w:shd w:val="clear" w:color="auto" w:fill="FFFFFF"/>
                <w:lang w:val="en-US" w:eastAsia="zh-CN"/>
              </w:rPr>
              <w:t>s</w:t>
            </w:r>
            <w:r>
              <w:rPr>
                <w:rFonts w:hint="eastAsia" w:ascii="仿宋" w:hAnsi="仿宋" w:eastAsia="仿宋" w:cs="仿宋"/>
                <w:color w:val="171A1D"/>
                <w:sz w:val="24"/>
                <w:szCs w:val="24"/>
                <w:highlight w:val="none"/>
                <w:shd w:val="clear" w:color="auto" w:fill="FFFFFF"/>
              </w:rPr>
              <w:t xml:space="preserve">oil </w:t>
            </w:r>
            <w:r>
              <w:rPr>
                <w:rFonts w:hint="eastAsia" w:ascii="仿宋" w:hAnsi="仿宋" w:eastAsia="仿宋" w:cs="仿宋"/>
                <w:color w:val="171A1D"/>
                <w:sz w:val="24"/>
                <w:szCs w:val="24"/>
                <w:highlight w:val="none"/>
                <w:shd w:val="clear" w:color="auto" w:fill="FFFFFF"/>
                <w:lang w:val="en-US" w:eastAsia="zh-CN"/>
              </w:rPr>
              <w:t>p</w:t>
            </w:r>
            <w:r>
              <w:rPr>
                <w:rFonts w:hint="eastAsia" w:ascii="仿宋" w:hAnsi="仿宋" w:eastAsia="仿宋" w:cs="仿宋"/>
                <w:color w:val="171A1D"/>
                <w:sz w:val="24"/>
                <w:szCs w:val="24"/>
                <w:highlight w:val="none"/>
                <w:shd w:val="clear" w:color="auto" w:fill="FFFFFF"/>
              </w:rPr>
              <w:t>arameters on</w:t>
            </w:r>
            <w:r>
              <w:rPr>
                <w:rFonts w:hint="eastAsia" w:ascii="仿宋" w:hAnsi="仿宋" w:eastAsia="仿宋" w:cs="仿宋"/>
                <w:color w:val="171A1D"/>
                <w:sz w:val="24"/>
                <w:szCs w:val="24"/>
                <w:highlight w:val="none"/>
                <w:shd w:val="clear" w:color="auto" w:fill="FFFFFF"/>
                <w:lang w:val="en-US" w:eastAsia="zh-CN"/>
              </w:rPr>
              <w:t xml:space="preserve"> s</w:t>
            </w:r>
            <w:r>
              <w:rPr>
                <w:rFonts w:hint="eastAsia" w:ascii="仿宋" w:hAnsi="仿宋" w:eastAsia="仿宋" w:cs="仿宋"/>
                <w:color w:val="171A1D"/>
                <w:sz w:val="24"/>
                <w:szCs w:val="24"/>
                <w:highlight w:val="none"/>
                <w:shd w:val="clear" w:color="auto" w:fill="FFFFFF"/>
              </w:rPr>
              <w:t xml:space="preserve">eepage </w:t>
            </w:r>
            <w:r>
              <w:rPr>
                <w:rFonts w:hint="eastAsia" w:ascii="仿宋" w:hAnsi="仿宋" w:eastAsia="仿宋" w:cs="仿宋"/>
                <w:color w:val="171A1D"/>
                <w:sz w:val="24"/>
                <w:szCs w:val="24"/>
                <w:highlight w:val="none"/>
                <w:shd w:val="clear" w:color="auto" w:fill="FFFFFF"/>
                <w:lang w:val="en-US" w:eastAsia="zh-CN"/>
              </w:rPr>
              <w:t>s</w:t>
            </w:r>
            <w:r>
              <w:rPr>
                <w:rFonts w:hint="eastAsia" w:ascii="仿宋" w:hAnsi="仿宋" w:eastAsia="仿宋" w:cs="仿宋"/>
                <w:color w:val="171A1D"/>
                <w:sz w:val="24"/>
                <w:szCs w:val="24"/>
                <w:highlight w:val="none"/>
                <w:shd w:val="clear" w:color="auto" w:fill="FFFFFF"/>
              </w:rPr>
              <w:t xml:space="preserve">tability of </w:t>
            </w:r>
            <w:r>
              <w:rPr>
                <w:rFonts w:hint="eastAsia" w:ascii="仿宋" w:hAnsi="仿宋" w:eastAsia="仿宋" w:cs="仿宋"/>
                <w:color w:val="171A1D"/>
                <w:sz w:val="24"/>
                <w:szCs w:val="24"/>
                <w:highlight w:val="none"/>
                <w:shd w:val="clear" w:color="auto" w:fill="FFFFFF"/>
                <w:lang w:val="en-US" w:eastAsia="zh-CN"/>
              </w:rPr>
              <w:t>a</w:t>
            </w:r>
            <w:r>
              <w:rPr>
                <w:rFonts w:hint="eastAsia" w:ascii="仿宋" w:hAnsi="仿宋" w:eastAsia="仿宋" w:cs="仿宋"/>
                <w:color w:val="171A1D"/>
                <w:sz w:val="24"/>
                <w:szCs w:val="24"/>
                <w:highlight w:val="none"/>
                <w:shd w:val="clear" w:color="auto" w:fill="FFFFFF"/>
              </w:rPr>
              <w:t>ncient</w:t>
            </w:r>
            <w:r>
              <w:rPr>
                <w:rFonts w:hint="eastAsia" w:ascii="仿宋" w:hAnsi="仿宋" w:eastAsia="仿宋" w:cs="仿宋"/>
                <w:color w:val="171A1D"/>
                <w:sz w:val="24"/>
                <w:szCs w:val="24"/>
                <w:highlight w:val="none"/>
                <w:shd w:val="clear" w:color="auto" w:fill="FFFFFF"/>
                <w:lang w:val="en-US" w:eastAsia="zh-CN"/>
              </w:rPr>
              <w:t xml:space="preserve"> r</w:t>
            </w:r>
            <w:r>
              <w:rPr>
                <w:rFonts w:hint="eastAsia" w:ascii="仿宋" w:hAnsi="仿宋" w:eastAsia="仿宋" w:cs="仿宋"/>
                <w:color w:val="171A1D"/>
                <w:sz w:val="24"/>
                <w:szCs w:val="24"/>
                <w:highlight w:val="none"/>
                <w:shd w:val="clear" w:color="auto" w:fill="FFFFFF"/>
              </w:rPr>
              <w:t>iverbank</w:t>
            </w:r>
            <w:r>
              <w:rPr>
                <w:rFonts w:hint="eastAsia" w:ascii="仿宋" w:hAnsi="仿宋" w:eastAsia="仿宋" w:cs="仿宋"/>
                <w:color w:val="171A1D"/>
                <w:sz w:val="24"/>
                <w:szCs w:val="24"/>
                <w:highlight w:val="none"/>
                <w:shd w:val="clear" w:color="auto" w:fill="FFFFFF"/>
                <w:lang w:val="en-US" w:eastAsia="zh-CN"/>
              </w:rPr>
              <w:t>.</w:t>
            </w:r>
            <w:r>
              <w:rPr>
                <w:rFonts w:hint="eastAsia" w:ascii="仿宋" w:hAnsi="仿宋" w:eastAsia="仿宋" w:cs="仿宋"/>
                <w:i/>
                <w:iCs/>
                <w:color w:val="171A1D"/>
                <w:sz w:val="24"/>
                <w:szCs w:val="24"/>
                <w:highlight w:val="none"/>
                <w:shd w:val="clear" w:color="auto" w:fill="FFFFFF"/>
              </w:rPr>
              <w:t>Applied Sciences</w:t>
            </w:r>
            <w:r>
              <w:rPr>
                <w:rFonts w:hint="eastAsia" w:ascii="仿宋" w:hAnsi="仿宋" w:eastAsia="仿宋" w:cs="仿宋"/>
                <w:i w:val="0"/>
                <w:iCs w:val="0"/>
                <w:color w:val="171A1D"/>
                <w:sz w:val="24"/>
                <w:szCs w:val="24"/>
                <w:highlight w:val="none"/>
                <w:shd w:val="clear" w:color="auto" w:fill="FFFFFF"/>
                <w:lang w:val="en-US" w:eastAsia="zh-CN"/>
              </w:rPr>
              <w:t>,</w:t>
            </w:r>
            <w:r>
              <w:rPr>
                <w:rFonts w:hint="eastAsia" w:ascii="仿宋" w:hAnsi="仿宋" w:eastAsia="仿宋" w:cs="仿宋"/>
                <w:color w:val="171A1D"/>
                <w:sz w:val="24"/>
                <w:szCs w:val="24"/>
                <w:highlight w:val="none"/>
                <w:shd w:val="clear" w:color="auto" w:fill="FFFFFF"/>
              </w:rPr>
              <w:t xml:space="preserve"> 2023,13,1481</w:t>
            </w:r>
            <w:r>
              <w:rPr>
                <w:rFonts w:hint="eastAsia" w:ascii="仿宋" w:hAnsi="仿宋" w:eastAsia="仿宋" w:cs="仿宋"/>
                <w:color w:val="171A1D"/>
                <w:sz w:val="24"/>
                <w:szCs w:val="24"/>
                <w:highlight w:val="none"/>
                <w:shd w:val="clear" w:color="auto" w:fill="FFFFFF"/>
                <w:lang w:val="en-US" w:eastAsia="zh-CN"/>
              </w:rPr>
              <w:t>.(SCI)</w:t>
            </w:r>
          </w:p>
        </w:tc>
      </w:tr>
      <w:tr w14:paraId="23DBF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1402" w:type="dxa"/>
            <w:tcBorders>
              <w:right w:val="single" w:color="auto" w:sz="4" w:space="0"/>
            </w:tcBorders>
            <w:vAlign w:val="center"/>
          </w:tcPr>
          <w:p w14:paraId="1FD153A9">
            <w:pPr>
              <w:keepNext w:val="0"/>
              <w:keepLines w:val="0"/>
              <w:suppressLineNumbers w:val="0"/>
              <w:spacing w:before="0" w:beforeAutospacing="0" w:after="0" w:afterAutospacing="0" w:line="440" w:lineRule="exact"/>
              <w:ind w:left="0" w:right="0"/>
              <w:jc w:val="center"/>
              <w:rPr>
                <w:rFonts w:eastAsia="仿宋_GB2312"/>
                <w:bCs/>
                <w:color w:val="auto"/>
                <w:sz w:val="28"/>
                <w:szCs w:val="24"/>
              </w:rPr>
            </w:pPr>
            <w:r>
              <w:rPr>
                <w:rFonts w:eastAsia="仿宋_GB2312"/>
                <w:bCs/>
                <w:color w:val="auto"/>
                <w:sz w:val="28"/>
                <w:szCs w:val="24"/>
              </w:rPr>
              <w:t>主要</w:t>
            </w:r>
          </w:p>
          <w:p w14:paraId="177ACCEA">
            <w:pPr>
              <w:keepNext w:val="0"/>
              <w:keepLines w:val="0"/>
              <w:suppressLineNumbers w:val="0"/>
              <w:spacing w:before="0" w:beforeAutospacing="0" w:after="0" w:afterAutospacing="0" w:line="440" w:lineRule="exact"/>
              <w:ind w:left="0" w:right="0"/>
              <w:jc w:val="center"/>
              <w:rPr>
                <w:rFonts w:eastAsia="仿宋_GB2312"/>
                <w:bCs/>
                <w:color w:val="auto"/>
                <w:sz w:val="28"/>
                <w:szCs w:val="24"/>
              </w:rPr>
            </w:pPr>
            <w:r>
              <w:rPr>
                <w:rFonts w:eastAsia="仿宋_GB2312"/>
                <w:bCs/>
                <w:color w:val="auto"/>
                <w:sz w:val="28"/>
                <w:szCs w:val="24"/>
              </w:rPr>
              <w:t>完成人</w:t>
            </w:r>
          </w:p>
        </w:tc>
        <w:tc>
          <w:tcPr>
            <w:tcW w:w="7104" w:type="dxa"/>
            <w:tcBorders>
              <w:left w:val="single" w:color="auto" w:sz="4" w:space="0"/>
            </w:tcBorders>
            <w:vAlign w:val="center"/>
          </w:tcPr>
          <w:p w14:paraId="45D708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周建芬，排名1，</w:t>
            </w:r>
            <w:r>
              <w:rPr>
                <w:rFonts w:hint="eastAsia" w:ascii="仿宋" w:hAnsi="仿宋" w:eastAsia="仿宋" w:cs="仿宋"/>
                <w:bCs/>
                <w:color w:val="000000"/>
                <w:sz w:val="24"/>
                <w:szCs w:val="24"/>
                <w:lang w:val="en-US" w:eastAsia="zh-CN"/>
              </w:rPr>
              <w:t>副</w:t>
            </w:r>
            <w:r>
              <w:rPr>
                <w:rFonts w:hint="eastAsia" w:ascii="仿宋" w:hAnsi="仿宋" w:eastAsia="仿宋" w:cs="仿宋"/>
                <w:bCs/>
                <w:color w:val="000000"/>
                <w:sz w:val="24"/>
                <w:szCs w:val="24"/>
              </w:rPr>
              <w:t>教授，浙江水利水电学院；</w:t>
            </w:r>
          </w:p>
          <w:p w14:paraId="29C629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董志勇</w:t>
            </w:r>
            <w:r>
              <w:rPr>
                <w:rFonts w:hint="eastAsia" w:ascii="仿宋" w:hAnsi="仿宋" w:eastAsia="仿宋" w:cs="仿宋"/>
                <w:bCs/>
                <w:color w:val="000000"/>
                <w:sz w:val="24"/>
                <w:szCs w:val="24"/>
              </w:rPr>
              <w:t>，排名2，</w:t>
            </w:r>
            <w:r>
              <w:rPr>
                <w:rFonts w:hint="eastAsia" w:ascii="仿宋" w:hAnsi="仿宋" w:eastAsia="仿宋" w:cs="仿宋"/>
                <w:bCs/>
                <w:color w:val="000000"/>
                <w:sz w:val="24"/>
                <w:szCs w:val="24"/>
                <w:lang w:val="en-US" w:eastAsia="zh-CN"/>
              </w:rPr>
              <w:t>教授</w:t>
            </w: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浙江工业大学</w:t>
            </w:r>
            <w:r>
              <w:rPr>
                <w:rFonts w:hint="eastAsia" w:ascii="仿宋" w:hAnsi="仿宋" w:eastAsia="仿宋" w:cs="仿宋"/>
                <w:bCs/>
                <w:color w:val="000000"/>
                <w:sz w:val="24"/>
                <w:szCs w:val="24"/>
              </w:rPr>
              <w:t>；</w:t>
            </w:r>
          </w:p>
          <w:p w14:paraId="17152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黄朝煊</w:t>
            </w:r>
            <w:r>
              <w:rPr>
                <w:rFonts w:hint="eastAsia" w:ascii="仿宋" w:hAnsi="仿宋" w:eastAsia="仿宋" w:cs="仿宋"/>
                <w:bCs/>
                <w:color w:val="000000"/>
                <w:sz w:val="24"/>
                <w:szCs w:val="24"/>
              </w:rPr>
              <w:t>，排名3，</w:t>
            </w:r>
            <w:r>
              <w:rPr>
                <w:rFonts w:hint="eastAsia" w:ascii="仿宋" w:hAnsi="仿宋" w:eastAsia="仿宋" w:cs="仿宋"/>
                <w:bCs/>
                <w:color w:val="000000"/>
                <w:sz w:val="24"/>
                <w:szCs w:val="24"/>
                <w:lang w:val="en-US" w:eastAsia="zh-CN"/>
              </w:rPr>
              <w:t>高级工程师</w:t>
            </w: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浙江省水利水电勘测设计院有限责任公司</w:t>
            </w:r>
            <w:r>
              <w:rPr>
                <w:rFonts w:hint="eastAsia" w:ascii="仿宋" w:hAnsi="仿宋" w:eastAsia="仿宋" w:cs="仿宋"/>
                <w:bCs/>
                <w:color w:val="000000"/>
                <w:sz w:val="24"/>
                <w:szCs w:val="24"/>
              </w:rPr>
              <w:t>；</w:t>
            </w:r>
          </w:p>
          <w:p w14:paraId="429E2C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徐存东，</w:t>
            </w:r>
            <w:r>
              <w:rPr>
                <w:rFonts w:hint="eastAsia" w:ascii="仿宋" w:hAnsi="仿宋" w:eastAsia="仿宋" w:cs="仿宋"/>
                <w:bCs/>
                <w:color w:val="000000"/>
                <w:sz w:val="24"/>
                <w:szCs w:val="24"/>
              </w:rPr>
              <w:t>排名</w:t>
            </w:r>
            <w:r>
              <w:rPr>
                <w:rFonts w:hint="eastAsia" w:ascii="仿宋" w:hAnsi="仿宋" w:eastAsia="仿宋" w:cs="仿宋"/>
                <w:bCs/>
                <w:color w:val="000000"/>
                <w:sz w:val="24"/>
                <w:szCs w:val="24"/>
                <w:lang w:val="en-US" w:eastAsia="zh-CN"/>
              </w:rPr>
              <w:t>4</w:t>
            </w: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教授</w:t>
            </w:r>
            <w:r>
              <w:rPr>
                <w:rFonts w:hint="eastAsia" w:ascii="仿宋" w:hAnsi="仿宋" w:eastAsia="仿宋" w:cs="仿宋"/>
                <w:bCs/>
                <w:color w:val="000000"/>
                <w:sz w:val="24"/>
                <w:szCs w:val="24"/>
              </w:rPr>
              <w:t>，浙江水利水电学院；</w:t>
            </w:r>
          </w:p>
          <w:p w14:paraId="0D7CDF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胡勇峰</w:t>
            </w:r>
            <w:r>
              <w:rPr>
                <w:rFonts w:hint="eastAsia" w:ascii="仿宋" w:hAnsi="仿宋" w:eastAsia="仿宋" w:cs="仿宋"/>
                <w:bCs/>
                <w:color w:val="000000"/>
                <w:sz w:val="24"/>
                <w:szCs w:val="24"/>
              </w:rPr>
              <w:t>，排名</w:t>
            </w:r>
            <w:r>
              <w:rPr>
                <w:rFonts w:hint="eastAsia" w:ascii="仿宋" w:hAnsi="仿宋" w:eastAsia="仿宋" w:cs="仿宋"/>
                <w:bCs/>
                <w:color w:val="000000"/>
                <w:sz w:val="24"/>
                <w:szCs w:val="24"/>
                <w:lang w:val="en-US" w:eastAsia="zh-CN"/>
              </w:rPr>
              <w:t>5</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高级工程师，</w:t>
            </w:r>
            <w:r>
              <w:rPr>
                <w:rFonts w:hint="eastAsia" w:ascii="仿宋" w:hAnsi="仿宋" w:eastAsia="仿宋" w:cs="仿宋"/>
                <w:b w:val="0"/>
                <w:bCs/>
                <w:sz w:val="24"/>
                <w:szCs w:val="24"/>
                <w:vertAlign w:val="baseline"/>
                <w:lang w:val="en-US" w:eastAsia="zh-CN"/>
              </w:rPr>
              <w:t>浙江省钱塘江流域中心</w:t>
            </w:r>
            <w:r>
              <w:rPr>
                <w:rFonts w:hint="eastAsia" w:ascii="仿宋" w:hAnsi="仿宋" w:eastAsia="仿宋" w:cs="仿宋"/>
                <w:bCs/>
                <w:color w:val="000000"/>
                <w:sz w:val="24"/>
                <w:szCs w:val="24"/>
              </w:rPr>
              <w:t>；</w:t>
            </w:r>
          </w:p>
          <w:p w14:paraId="268C21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李  骞</w:t>
            </w:r>
            <w:r>
              <w:rPr>
                <w:rFonts w:hint="eastAsia" w:ascii="仿宋" w:hAnsi="仿宋" w:eastAsia="仿宋" w:cs="仿宋"/>
                <w:bCs/>
                <w:color w:val="000000"/>
                <w:sz w:val="24"/>
                <w:szCs w:val="24"/>
              </w:rPr>
              <w:t>，排名</w:t>
            </w:r>
            <w:r>
              <w:rPr>
                <w:rFonts w:hint="eastAsia" w:ascii="仿宋" w:hAnsi="仿宋" w:eastAsia="仿宋" w:cs="仿宋"/>
                <w:bCs/>
                <w:color w:val="000000"/>
                <w:sz w:val="24"/>
                <w:szCs w:val="24"/>
                <w:lang w:val="en-US" w:eastAsia="zh-CN"/>
              </w:rPr>
              <w:t>6</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高级工程师，</w:t>
            </w:r>
            <w:r>
              <w:rPr>
                <w:rFonts w:hint="eastAsia" w:ascii="仿宋" w:hAnsi="仿宋" w:eastAsia="仿宋" w:cs="仿宋"/>
                <w:bCs/>
                <w:color w:val="000000"/>
                <w:sz w:val="24"/>
                <w:szCs w:val="24"/>
                <w:lang w:val="en-US" w:eastAsia="zh-CN"/>
              </w:rPr>
              <w:t>兰溪市水务局</w:t>
            </w:r>
            <w:r>
              <w:rPr>
                <w:rFonts w:hint="eastAsia" w:ascii="仿宋" w:hAnsi="仿宋" w:eastAsia="仿宋" w:cs="仿宋"/>
                <w:bCs/>
                <w:color w:val="000000"/>
                <w:sz w:val="24"/>
                <w:szCs w:val="24"/>
              </w:rPr>
              <w:t>；</w:t>
            </w:r>
          </w:p>
          <w:p w14:paraId="23F235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吴红梅</w:t>
            </w:r>
            <w:r>
              <w:rPr>
                <w:rFonts w:hint="eastAsia" w:ascii="仿宋" w:hAnsi="仿宋" w:eastAsia="仿宋" w:cs="仿宋"/>
                <w:bCs/>
                <w:color w:val="000000"/>
                <w:sz w:val="24"/>
                <w:szCs w:val="24"/>
              </w:rPr>
              <w:t>，排名</w:t>
            </w:r>
            <w:r>
              <w:rPr>
                <w:rFonts w:hint="eastAsia" w:ascii="仿宋" w:hAnsi="仿宋" w:eastAsia="仿宋" w:cs="仿宋"/>
                <w:bCs/>
                <w:color w:val="000000"/>
                <w:sz w:val="24"/>
                <w:szCs w:val="24"/>
                <w:lang w:val="en-US" w:eastAsia="zh-CN"/>
              </w:rPr>
              <w:t>7</w:t>
            </w: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副教授</w:t>
            </w:r>
            <w:r>
              <w:rPr>
                <w:rFonts w:hint="eastAsia" w:ascii="仿宋" w:hAnsi="仿宋" w:eastAsia="仿宋" w:cs="仿宋"/>
                <w:bCs/>
                <w:color w:val="000000"/>
                <w:sz w:val="24"/>
                <w:szCs w:val="24"/>
              </w:rPr>
              <w:t>，浙江水利水电学院；</w:t>
            </w:r>
          </w:p>
          <w:p w14:paraId="254564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王建华</w:t>
            </w:r>
            <w:r>
              <w:rPr>
                <w:rFonts w:hint="eastAsia" w:ascii="仿宋" w:hAnsi="仿宋" w:eastAsia="仿宋" w:cs="仿宋"/>
                <w:bCs/>
                <w:color w:val="000000"/>
                <w:sz w:val="24"/>
                <w:szCs w:val="24"/>
              </w:rPr>
              <w:t>，排名</w:t>
            </w:r>
            <w:r>
              <w:rPr>
                <w:rFonts w:hint="eastAsia" w:ascii="仿宋" w:hAnsi="仿宋" w:eastAsia="仿宋" w:cs="仿宋"/>
                <w:bCs/>
                <w:color w:val="000000"/>
                <w:sz w:val="24"/>
                <w:szCs w:val="24"/>
                <w:lang w:val="en-US" w:eastAsia="zh-CN"/>
              </w:rPr>
              <w:t>8</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正</w:t>
            </w:r>
            <w:r>
              <w:rPr>
                <w:rFonts w:hint="eastAsia" w:ascii="仿宋" w:hAnsi="仿宋" w:eastAsia="仿宋" w:cs="仿宋"/>
                <w:bCs/>
                <w:color w:val="000000"/>
                <w:sz w:val="24"/>
                <w:szCs w:val="24"/>
              </w:rPr>
              <w:t>高级工程师，</w:t>
            </w:r>
            <w:r>
              <w:rPr>
                <w:rFonts w:hint="eastAsia" w:ascii="仿宋" w:hAnsi="仿宋" w:eastAsia="仿宋" w:cs="仿宋"/>
                <w:b w:val="0"/>
                <w:bCs/>
                <w:sz w:val="24"/>
                <w:szCs w:val="24"/>
                <w:vertAlign w:val="baseline"/>
                <w:lang w:val="en-US" w:eastAsia="zh-CN"/>
              </w:rPr>
              <w:t>浙江省钱塘江流域中心</w:t>
            </w:r>
            <w:r>
              <w:rPr>
                <w:rFonts w:hint="eastAsia" w:ascii="仿宋" w:hAnsi="仿宋" w:eastAsia="仿宋" w:cs="仿宋"/>
                <w:bCs/>
                <w:color w:val="000000"/>
                <w:sz w:val="24"/>
                <w:szCs w:val="24"/>
              </w:rPr>
              <w:t>；</w:t>
            </w:r>
          </w:p>
          <w:p w14:paraId="0D9975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eastAsia="仿宋_GB2312"/>
                <w:bCs/>
                <w:color w:val="auto"/>
                <w:sz w:val="24"/>
                <w:szCs w:val="24"/>
              </w:rPr>
            </w:pPr>
            <w:r>
              <w:rPr>
                <w:rFonts w:hint="eastAsia" w:ascii="仿宋" w:hAnsi="仿宋" w:eastAsia="仿宋" w:cs="仿宋"/>
                <w:bCs/>
                <w:color w:val="000000"/>
                <w:sz w:val="24"/>
                <w:szCs w:val="24"/>
                <w:lang w:val="en-US" w:eastAsia="zh-CN"/>
              </w:rPr>
              <w:t>吴志明，</w:t>
            </w:r>
            <w:r>
              <w:rPr>
                <w:rFonts w:hint="eastAsia" w:ascii="仿宋" w:hAnsi="仿宋" w:eastAsia="仿宋" w:cs="仿宋"/>
                <w:bCs/>
                <w:color w:val="000000"/>
                <w:sz w:val="24"/>
                <w:szCs w:val="24"/>
              </w:rPr>
              <w:t>排名</w:t>
            </w:r>
            <w:r>
              <w:rPr>
                <w:rFonts w:hint="eastAsia" w:ascii="仿宋" w:hAnsi="仿宋" w:eastAsia="仿宋" w:cs="仿宋"/>
                <w:bCs/>
                <w:color w:val="000000"/>
                <w:sz w:val="24"/>
                <w:szCs w:val="24"/>
                <w:lang w:val="en-US" w:eastAsia="zh-CN"/>
              </w:rPr>
              <w:t>9</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高级工程师，</w:t>
            </w:r>
            <w:r>
              <w:rPr>
                <w:rFonts w:hint="eastAsia" w:ascii="仿宋" w:hAnsi="仿宋" w:eastAsia="仿宋" w:cs="仿宋"/>
                <w:b w:val="0"/>
                <w:bCs/>
                <w:sz w:val="24"/>
                <w:szCs w:val="24"/>
                <w:vertAlign w:val="baseline"/>
                <w:lang w:val="en-US" w:eastAsia="zh-CN"/>
              </w:rPr>
              <w:t>浙江省第一水电建设集团股份有限公司。</w:t>
            </w:r>
          </w:p>
        </w:tc>
      </w:tr>
      <w:tr w14:paraId="30525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1402" w:type="dxa"/>
            <w:tcBorders>
              <w:right w:val="single" w:color="auto" w:sz="4" w:space="0"/>
            </w:tcBorders>
            <w:vAlign w:val="center"/>
          </w:tcPr>
          <w:p w14:paraId="7FF1462F">
            <w:pPr>
              <w:keepNext w:val="0"/>
              <w:keepLines w:val="0"/>
              <w:suppressLineNumbers w:val="0"/>
              <w:spacing w:before="0" w:beforeAutospacing="0" w:after="0" w:afterAutospacing="0" w:line="440" w:lineRule="exact"/>
              <w:ind w:left="0" w:right="0"/>
              <w:jc w:val="center"/>
              <w:rPr>
                <w:rFonts w:eastAsia="仿宋"/>
                <w:bCs/>
                <w:color w:val="auto"/>
                <w:sz w:val="24"/>
                <w:szCs w:val="24"/>
              </w:rPr>
            </w:pPr>
            <w:r>
              <w:rPr>
                <w:rFonts w:eastAsia="仿宋_GB2312"/>
                <w:bCs/>
                <w:color w:val="auto"/>
                <w:sz w:val="28"/>
                <w:szCs w:val="24"/>
              </w:rPr>
              <w:t>主要完成单位</w:t>
            </w:r>
          </w:p>
        </w:tc>
        <w:tc>
          <w:tcPr>
            <w:tcW w:w="7104" w:type="dxa"/>
            <w:tcBorders>
              <w:left w:val="single" w:color="auto" w:sz="4" w:space="0"/>
            </w:tcBorders>
            <w:vAlign w:val="center"/>
          </w:tcPr>
          <w:p w14:paraId="589673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浙江水利水电学院</w:t>
            </w:r>
            <w:r>
              <w:rPr>
                <w:rFonts w:hint="eastAsia" w:ascii="仿宋" w:hAnsi="仿宋" w:eastAsia="仿宋" w:cs="仿宋"/>
                <w:bCs/>
                <w:color w:val="000000"/>
                <w:sz w:val="24"/>
                <w:szCs w:val="24"/>
                <w:lang w:eastAsia="zh-CN"/>
              </w:rPr>
              <w:t>；</w:t>
            </w:r>
          </w:p>
          <w:p w14:paraId="329B98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jc w:val="left"/>
              <w:textAlignment w:val="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2.浙江工业大学；</w:t>
            </w:r>
          </w:p>
          <w:p w14:paraId="46727F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3.浙江省水利水电勘测设计院有限责任公司；</w:t>
            </w:r>
          </w:p>
          <w:p w14:paraId="5AB9E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仿宋" w:hAnsi="仿宋" w:eastAsia="仿宋" w:cs="仿宋"/>
                <w:color w:val="000000"/>
                <w:sz w:val="24"/>
                <w:szCs w:val="24"/>
              </w:rPr>
            </w:pPr>
            <w:r>
              <w:rPr>
                <w:rFonts w:hint="eastAsia" w:ascii="仿宋" w:hAnsi="仿宋" w:eastAsia="仿宋" w:cs="仿宋"/>
                <w:sz w:val="24"/>
                <w:szCs w:val="20"/>
                <w:lang w:val="en-US" w:eastAsia="zh-CN" w:bidi="ar"/>
              </w:rPr>
              <w:t>4.浙江省钱塘江流域中心；</w:t>
            </w:r>
          </w:p>
          <w:p w14:paraId="5F2BD9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5.兰溪市水务局；</w:t>
            </w:r>
          </w:p>
          <w:p w14:paraId="517E01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jc w:val="left"/>
              <w:textAlignment w:val="auto"/>
              <w:rPr>
                <w:rFonts w:eastAsia="仿宋"/>
                <w:bCs/>
                <w:color w:val="auto"/>
                <w:sz w:val="24"/>
                <w:szCs w:val="24"/>
              </w:rPr>
            </w:pPr>
            <w:r>
              <w:rPr>
                <w:rFonts w:hint="eastAsia" w:ascii="仿宋" w:hAnsi="仿宋" w:eastAsia="仿宋" w:cs="仿宋"/>
                <w:b w:val="0"/>
                <w:bCs/>
                <w:sz w:val="24"/>
                <w:szCs w:val="24"/>
                <w:vertAlign w:val="baseline"/>
                <w:lang w:val="en-US" w:eastAsia="zh-CN"/>
              </w:rPr>
              <w:t>6.浙江省第一水电建设集团股份有限公司。</w:t>
            </w:r>
          </w:p>
        </w:tc>
      </w:tr>
      <w:tr w14:paraId="73BEF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402" w:type="dxa"/>
            <w:vAlign w:val="center"/>
          </w:tcPr>
          <w:p w14:paraId="13A40717">
            <w:pPr>
              <w:keepNext w:val="0"/>
              <w:keepLines w:val="0"/>
              <w:suppressLineNumbers w:val="0"/>
              <w:spacing w:before="0" w:beforeAutospacing="0" w:after="0" w:afterAutospacing="0"/>
              <w:ind w:left="0" w:right="0"/>
              <w:jc w:val="center"/>
              <w:rPr>
                <w:rStyle w:val="6"/>
                <w:rFonts w:eastAsia="仿宋_GB2312"/>
                <w:b w:val="0"/>
                <w:color w:val="auto"/>
                <w:sz w:val="28"/>
                <w:szCs w:val="28"/>
              </w:rPr>
            </w:pPr>
            <w:r>
              <w:rPr>
                <w:rStyle w:val="6"/>
                <w:rFonts w:eastAsia="仿宋_GB2312"/>
                <w:b w:val="0"/>
                <w:color w:val="auto"/>
                <w:sz w:val="28"/>
                <w:szCs w:val="28"/>
              </w:rPr>
              <w:t>提名单位</w:t>
            </w:r>
          </w:p>
        </w:tc>
        <w:tc>
          <w:tcPr>
            <w:tcW w:w="7104" w:type="dxa"/>
            <w:vAlign w:val="center"/>
          </w:tcPr>
          <w:p w14:paraId="717224C9">
            <w:pPr>
              <w:keepNext w:val="0"/>
              <w:keepLines w:val="0"/>
              <w:suppressLineNumbers w:val="0"/>
              <w:spacing w:before="0" w:beforeAutospacing="0" w:after="0" w:afterAutospacing="0"/>
              <w:ind w:left="0" w:right="0"/>
              <w:contextualSpacing/>
              <w:jc w:val="center"/>
              <w:rPr>
                <w:rStyle w:val="6"/>
                <w:rFonts w:hint="default" w:eastAsia="宋体"/>
                <w:b w:val="0"/>
                <w:color w:val="auto"/>
                <w:lang w:val="en-US" w:eastAsia="zh-CN"/>
              </w:rPr>
            </w:pPr>
            <w:r>
              <w:rPr>
                <w:rFonts w:hint="eastAsia" w:ascii="仿宋" w:hAnsi="仿宋" w:eastAsia="仿宋" w:cs="仿宋"/>
                <w:sz w:val="24"/>
                <w:szCs w:val="24"/>
                <w:lang w:val="en-US" w:eastAsia="zh-CN"/>
              </w:rPr>
              <w:t>浙江省水利厅</w:t>
            </w:r>
          </w:p>
        </w:tc>
      </w:tr>
      <w:tr w14:paraId="51E1E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1402" w:type="dxa"/>
            <w:vAlign w:val="center"/>
          </w:tcPr>
          <w:p w14:paraId="2C11CD03">
            <w:pPr>
              <w:keepNext w:val="0"/>
              <w:keepLines w:val="0"/>
              <w:suppressLineNumbers w:val="0"/>
              <w:spacing w:before="0" w:beforeAutospacing="0" w:after="0" w:afterAutospacing="0"/>
              <w:ind w:left="0" w:right="0"/>
              <w:jc w:val="center"/>
              <w:rPr>
                <w:rStyle w:val="6"/>
                <w:rFonts w:eastAsia="仿宋_GB2312"/>
                <w:b w:val="0"/>
                <w:color w:val="auto"/>
                <w:sz w:val="28"/>
                <w:szCs w:val="28"/>
              </w:rPr>
            </w:pPr>
            <w:r>
              <w:rPr>
                <w:rStyle w:val="6"/>
                <w:rFonts w:eastAsia="仿宋_GB2312"/>
                <w:b w:val="0"/>
                <w:color w:val="auto"/>
                <w:sz w:val="28"/>
                <w:szCs w:val="28"/>
              </w:rPr>
              <w:t>提名意见</w:t>
            </w:r>
          </w:p>
        </w:tc>
        <w:tc>
          <w:tcPr>
            <w:tcW w:w="7104" w:type="dxa"/>
            <w:vAlign w:val="center"/>
          </w:tcPr>
          <w:p w14:paraId="051414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firstLine="480" w:firstLineChars="200"/>
              <w:textAlignment w:val="auto"/>
              <w:rPr>
                <w:rFonts w:hint="eastAsia" w:ascii="仿宋" w:hAnsi="仿宋" w:eastAsia="仿宋" w:cs="仿宋"/>
                <w:sz w:val="24"/>
                <w:szCs w:val="20"/>
                <w:lang w:val="en-US" w:eastAsia="zh-CN" w:bidi="ar"/>
              </w:rPr>
            </w:pPr>
            <w:r>
              <w:rPr>
                <w:rFonts w:hint="eastAsia" w:ascii="仿宋" w:hAnsi="仿宋" w:eastAsia="仿宋" w:cs="仿宋"/>
                <w:i w:val="0"/>
                <w:iCs w:val="0"/>
                <w:caps w:val="0"/>
                <w:color w:val="auto"/>
                <w:spacing w:val="0"/>
                <w:sz w:val="24"/>
                <w:szCs w:val="24"/>
                <w:shd w:val="clear" w:color="auto" w:fill="auto"/>
                <w:lang w:val="en-US" w:eastAsia="zh-CN"/>
              </w:rPr>
              <w:t>浙江省正在推进实施的</w:t>
            </w:r>
            <w:r>
              <w:rPr>
                <w:rFonts w:hint="eastAsia" w:ascii="仿宋" w:hAnsi="仿宋" w:eastAsia="仿宋" w:cs="仿宋"/>
                <w:sz w:val="24"/>
                <w:szCs w:val="20"/>
                <w:lang w:val="en-US" w:eastAsia="zh-CN" w:bidi="ar"/>
              </w:rPr>
              <w:t>海塘安澜千亿工程和江河干堤提质加固工程，属于沿海地区</w:t>
            </w:r>
            <w:r>
              <w:rPr>
                <w:rFonts w:hint="eastAsia" w:ascii="仿宋" w:hAnsi="仿宋" w:eastAsia="仿宋" w:cs="仿宋"/>
                <w:i w:val="0"/>
                <w:iCs w:val="0"/>
                <w:caps w:val="0"/>
                <w:color w:val="auto"/>
                <w:spacing w:val="0"/>
                <w:sz w:val="24"/>
                <w:szCs w:val="24"/>
                <w:shd w:val="clear" w:color="auto" w:fill="auto"/>
                <w:lang w:val="en-US" w:eastAsia="zh-CN"/>
              </w:rPr>
              <w:t>防御风暴潮灾害和内陆流域降低洪水侵害的重要水灾害防御工程</w:t>
            </w:r>
            <w:r>
              <w:rPr>
                <w:rFonts w:hint="eastAsia" w:ascii="仿宋" w:hAnsi="仿宋" w:eastAsia="仿宋" w:cs="仿宋"/>
                <w:sz w:val="24"/>
                <w:szCs w:val="20"/>
                <w:lang w:val="en-US" w:eastAsia="zh-CN" w:bidi="ar"/>
              </w:rPr>
              <w:t>。其中存在三个关键技术难题亟需解决：（1）强洪潮作用下的紊动水流淘刷堤脚，引发堤塘横向大变形并危及结构整体安全；（2）深厚软土地基不均匀沉降引起堤塘建筑物之间沉降差和变形增大，渗流破坏加剧；（3）古堤塘材料老化、隐患扩增，促使结构功能劣化衰减。</w:t>
            </w:r>
          </w:p>
          <w:p w14:paraId="653736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firstLine="480" w:firstLineChars="200"/>
              <w:textAlignment w:val="auto"/>
              <w:rPr>
                <w:rFonts w:hint="eastAsia" w:ascii="仿宋" w:hAnsi="仿宋" w:eastAsia="仿宋" w:cs="仿宋"/>
                <w:sz w:val="24"/>
                <w:szCs w:val="20"/>
                <w:lang w:val="en-US" w:eastAsia="zh-CN" w:bidi="ar"/>
              </w:rPr>
            </w:pPr>
            <w:r>
              <w:rPr>
                <w:rFonts w:hint="eastAsia" w:ascii="仿宋" w:hAnsi="仿宋" w:eastAsia="仿宋" w:cs="仿宋"/>
                <w:sz w:val="24"/>
                <w:szCs w:val="20"/>
                <w:lang w:val="en-US" w:eastAsia="zh-CN" w:bidi="ar"/>
              </w:rPr>
              <w:t>针对上述问题，项目</w:t>
            </w:r>
            <w:r>
              <w:rPr>
                <w:rFonts w:hint="eastAsia" w:ascii="仿宋" w:hAnsi="仿宋" w:eastAsia="仿宋" w:cs="仿宋"/>
                <w:i w:val="0"/>
                <w:iCs w:val="0"/>
                <w:caps w:val="0"/>
                <w:color w:val="auto"/>
                <w:spacing w:val="0"/>
                <w:sz w:val="24"/>
                <w:szCs w:val="24"/>
                <w:shd w:val="clear" w:color="auto" w:fill="auto"/>
                <w:lang w:val="en-US" w:eastAsia="zh-CN"/>
              </w:rPr>
              <w:t>团队</w:t>
            </w:r>
            <w:r>
              <w:rPr>
                <w:rFonts w:hint="eastAsia" w:ascii="仿宋" w:hAnsi="仿宋" w:eastAsia="仿宋" w:cs="仿宋"/>
                <w:sz w:val="24"/>
                <w:szCs w:val="20"/>
                <w:lang w:val="en-US" w:eastAsia="zh-CN" w:bidi="ar"/>
              </w:rPr>
              <w:t>在国家和省级自然科学基金、厅级科技计划重大项目等多个课题支持下，持续十余年攻关，取得以下创新成果：（1）研发了分离式框架海塘结构，提出堤塘结构横向变位调控关键技术</w:t>
            </w:r>
            <w:r>
              <w:rPr>
                <w:rFonts w:hint="eastAsia" w:ascii="仿宋" w:hAnsi="仿宋" w:eastAsia="仿宋" w:cs="仿宋"/>
                <w:color w:val="auto"/>
                <w:sz w:val="24"/>
                <w:szCs w:val="20"/>
                <w:lang w:val="en-US" w:eastAsia="zh-CN" w:bidi="ar"/>
              </w:rPr>
              <w:t>，解决了强洪潮下水力淘刷引起的大横向变形问题；（</w:t>
            </w:r>
            <w:r>
              <w:rPr>
                <w:rFonts w:hint="eastAsia" w:ascii="仿宋" w:hAnsi="仿宋" w:eastAsia="仿宋" w:cs="仿宋"/>
                <w:sz w:val="24"/>
                <w:szCs w:val="20"/>
                <w:lang w:val="en-US" w:eastAsia="zh-CN" w:bidi="ar"/>
              </w:rPr>
              <w:t>2）研发了</w:t>
            </w:r>
            <w:r>
              <w:rPr>
                <w:rFonts w:hint="eastAsia" w:ascii="仿宋" w:hAnsi="仿宋" w:eastAsia="仿宋" w:cs="仿宋"/>
                <w:sz w:val="24"/>
                <w:szCs w:val="24"/>
                <w:highlight w:val="none"/>
                <w:lang w:val="en-US" w:eastAsia="zh-CN"/>
              </w:rPr>
              <w:t>硬壳层调整软土桩基横向承载力和刚柔结构衔接过渡差异沉降控制技术，解决了软土地基海堤相邻结构大沉降差问题</w:t>
            </w:r>
            <w:r>
              <w:rPr>
                <w:rFonts w:hint="eastAsia" w:ascii="仿宋" w:hAnsi="仿宋" w:eastAsia="仿宋" w:cs="仿宋"/>
                <w:sz w:val="24"/>
                <w:szCs w:val="20"/>
                <w:lang w:val="en-US" w:eastAsia="zh-CN" w:bidi="ar"/>
              </w:rPr>
              <w:t>；（3）研发了历史堤塘隐患处理关键技术，</w:t>
            </w:r>
            <w:r>
              <w:rPr>
                <w:rFonts w:hint="eastAsia" w:ascii="仿宋" w:hAnsi="仿宋" w:eastAsia="仿宋" w:cs="仿宋"/>
                <w:sz w:val="24"/>
                <w:szCs w:val="24"/>
                <w:lang w:val="en-US" w:eastAsia="zh-CN"/>
              </w:rPr>
              <w:t>提出</w:t>
            </w:r>
            <w:r>
              <w:rPr>
                <w:rFonts w:hint="eastAsia" w:ascii="仿宋" w:hAnsi="仿宋" w:eastAsia="仿宋" w:cs="仿宋"/>
                <w:sz w:val="24"/>
                <w:szCs w:val="20"/>
                <w:lang w:val="en-US" w:eastAsia="zh-CN" w:bidi="ar"/>
              </w:rPr>
              <w:t>土体侧向压力监测方法，</w:t>
            </w:r>
            <w:r>
              <w:rPr>
                <w:rFonts w:hint="eastAsia" w:ascii="仿宋" w:hAnsi="仿宋" w:eastAsia="仿宋" w:cs="仿宋"/>
                <w:sz w:val="24"/>
                <w:szCs w:val="24"/>
                <w:lang w:val="en-US" w:eastAsia="zh-CN"/>
              </w:rPr>
              <w:t>基于饱和非饱和分区水土模型，揭示古堤渗流变形和岸坡失稳机理，提出</w:t>
            </w:r>
            <w:r>
              <w:rPr>
                <w:rFonts w:hint="eastAsia" w:ascii="仿宋" w:hAnsi="仿宋" w:eastAsia="仿宋" w:cs="仿宋"/>
                <w:sz w:val="24"/>
                <w:szCs w:val="20"/>
                <w:lang w:val="en-US" w:eastAsia="zh-CN" w:bidi="ar"/>
              </w:rPr>
              <w:t>古堤土体材料</w:t>
            </w:r>
            <w:r>
              <w:rPr>
                <w:rFonts w:hint="eastAsia" w:ascii="仿宋" w:hAnsi="仿宋" w:eastAsia="仿宋" w:cs="仿宋"/>
                <w:sz w:val="24"/>
                <w:szCs w:val="20"/>
                <w:highlight w:val="none"/>
                <w:lang w:val="en-US" w:eastAsia="zh-CN" w:bidi="ar"/>
              </w:rPr>
              <w:t>防变形</w:t>
            </w:r>
            <w:r>
              <w:rPr>
                <w:rFonts w:hint="eastAsia" w:ascii="仿宋" w:hAnsi="仿宋" w:eastAsia="仿宋" w:cs="仿宋"/>
                <w:sz w:val="24"/>
                <w:szCs w:val="20"/>
                <w:lang w:val="en-US" w:eastAsia="zh-CN" w:bidi="ar"/>
              </w:rPr>
              <w:t>修复技术。</w:t>
            </w:r>
          </w:p>
          <w:p w14:paraId="52887B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firstLine="480" w:firstLineChars="200"/>
              <w:textAlignment w:val="auto"/>
              <w:rPr>
                <w:rFonts w:hint="eastAsia" w:ascii="仿宋" w:hAnsi="仿宋" w:eastAsia="仿宋" w:cs="仿宋"/>
                <w:sz w:val="24"/>
                <w:szCs w:val="20"/>
                <w:lang w:val="en-US" w:eastAsia="zh-CN" w:bidi="ar"/>
              </w:rPr>
            </w:pPr>
            <w:r>
              <w:rPr>
                <w:rFonts w:hint="eastAsia" w:ascii="仿宋" w:hAnsi="仿宋" w:eastAsia="仿宋" w:cs="仿宋"/>
                <w:i w:val="0"/>
                <w:iCs w:val="0"/>
                <w:caps w:val="0"/>
                <w:color w:val="auto"/>
                <w:spacing w:val="0"/>
                <w:sz w:val="24"/>
                <w:szCs w:val="24"/>
                <w:shd w:val="clear" w:color="auto" w:fill="auto"/>
                <w:lang w:val="en-US" w:eastAsia="zh-CN"/>
              </w:rPr>
              <w:t>成果已推广应用于钱塘江、瓯江、兰江、鳌江等海塘安澜和干堤加固重点工程，</w:t>
            </w:r>
            <w:r>
              <w:rPr>
                <w:rFonts w:hint="eastAsia" w:ascii="仿宋" w:hAnsi="仿宋" w:eastAsia="仿宋" w:cs="仿宋"/>
                <w:sz w:val="24"/>
                <w:szCs w:val="20"/>
                <w:lang w:val="en-US" w:eastAsia="zh-CN" w:bidi="ar"/>
              </w:rPr>
              <w:t>近三年经济效益5.1亿元</w:t>
            </w:r>
            <w:r>
              <w:rPr>
                <w:rFonts w:hint="eastAsia" w:ascii="仿宋" w:hAnsi="仿宋" w:eastAsia="仿宋" w:cs="仿宋"/>
                <w:i w:val="0"/>
                <w:iCs w:val="0"/>
                <w:caps w:val="0"/>
                <w:color w:val="auto"/>
                <w:spacing w:val="0"/>
                <w:sz w:val="24"/>
                <w:szCs w:val="24"/>
                <w:shd w:val="clear" w:color="auto" w:fill="auto"/>
                <w:lang w:val="en-US" w:eastAsia="zh-CN"/>
              </w:rPr>
              <w:t>。</w:t>
            </w:r>
            <w:r>
              <w:rPr>
                <w:rFonts w:hint="eastAsia" w:ascii="仿宋" w:hAnsi="仿宋" w:eastAsia="仿宋" w:cs="仿宋"/>
                <w:sz w:val="24"/>
                <w:szCs w:val="20"/>
                <w:lang w:val="en-US" w:eastAsia="zh-CN" w:bidi="ar"/>
              </w:rPr>
              <w:t>获国家发明专利15件，其他知识产权26件，国内外重要期刊上发表论文67篇，出版专著2部，为海塘安澜千亿工程建设和灾害防控提供理论和技术支持。经鉴定该成果</w:t>
            </w:r>
            <w:r>
              <w:rPr>
                <w:rStyle w:val="6"/>
                <w:rFonts w:hint="eastAsia" w:eastAsia="仿宋"/>
                <w:b w:val="0"/>
                <w:color w:val="auto"/>
              </w:rPr>
              <w:t>整体水平处国际先进水平</w:t>
            </w:r>
            <w:r>
              <w:rPr>
                <w:rFonts w:hint="eastAsia" w:ascii="仿宋" w:hAnsi="仿宋" w:eastAsia="仿宋" w:cs="仿宋"/>
                <w:sz w:val="24"/>
                <w:szCs w:val="20"/>
                <w:lang w:val="en-US" w:eastAsia="zh-CN" w:bidi="ar"/>
              </w:rPr>
              <w:t>。</w:t>
            </w:r>
          </w:p>
          <w:p w14:paraId="4F882C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firstLine="480" w:firstLineChars="200"/>
              <w:textAlignment w:val="auto"/>
              <w:rPr>
                <w:rFonts w:hint="eastAsia" w:ascii="仿宋" w:hAnsi="仿宋" w:eastAsia="仿宋" w:cs="仿宋"/>
                <w:sz w:val="24"/>
                <w:szCs w:val="20"/>
                <w:lang w:val="en-US" w:eastAsia="zh-CN" w:bidi="ar"/>
              </w:rPr>
            </w:pPr>
            <w:r>
              <w:rPr>
                <w:rFonts w:hint="eastAsia" w:ascii="仿宋" w:hAnsi="仿宋" w:eastAsia="仿宋" w:cs="仿宋"/>
                <w:sz w:val="24"/>
                <w:szCs w:val="20"/>
                <w:lang w:val="en-US" w:eastAsia="zh-CN" w:bidi="ar"/>
              </w:rPr>
              <w:t>提名该成果为省科技进步奖社会公益类二等奖。</w:t>
            </w:r>
          </w:p>
        </w:tc>
      </w:tr>
    </w:tbl>
    <w:p w14:paraId="3DFEF1DB">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1" w:fontKey="{AD164AA6-72EF-4A46-ADB3-5B19F12E618C}"/>
  </w:font>
  <w:font w:name="仿宋_GB2312">
    <w:panose1 w:val="02010609030101010101"/>
    <w:charset w:val="86"/>
    <w:family w:val="modern"/>
    <w:pitch w:val="default"/>
    <w:sig w:usb0="00000001" w:usb1="080E0000" w:usb2="00000000" w:usb3="00000000" w:csb0="00040000" w:csb1="00000000"/>
    <w:embedRegular r:id="rId2" w:fontKey="{11CF1ACB-8700-466F-87F2-0EC8E0652AE9}"/>
  </w:font>
  <w:font w:name="仿宋">
    <w:panose1 w:val="02010609060101010101"/>
    <w:charset w:val="86"/>
    <w:family w:val="auto"/>
    <w:pitch w:val="default"/>
    <w:sig w:usb0="800002BF" w:usb1="38CF7CFA" w:usb2="00000016" w:usb3="00000000" w:csb0="00040001" w:csb1="00000000"/>
    <w:embedRegular r:id="rId3" w:fontKey="{54CCFD1E-6E4E-4411-AD46-6F8D0E56CE2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ZGIwMzQ5NzgxOTJmOGU2MGJjNDc2YmJhMDY4MWMifQ=="/>
  </w:docVars>
  <w:rsids>
    <w:rsidRoot w:val="55CF5D78"/>
    <w:rsid w:val="02674155"/>
    <w:rsid w:val="033F44C1"/>
    <w:rsid w:val="04820ADC"/>
    <w:rsid w:val="0799319F"/>
    <w:rsid w:val="09BF1E8A"/>
    <w:rsid w:val="0A254D41"/>
    <w:rsid w:val="0A374116"/>
    <w:rsid w:val="0B436F70"/>
    <w:rsid w:val="0BC639A4"/>
    <w:rsid w:val="0EE34261"/>
    <w:rsid w:val="105E41AB"/>
    <w:rsid w:val="10D75D6D"/>
    <w:rsid w:val="119B2A26"/>
    <w:rsid w:val="132C796D"/>
    <w:rsid w:val="13561568"/>
    <w:rsid w:val="145002AE"/>
    <w:rsid w:val="145D29CB"/>
    <w:rsid w:val="152B4878"/>
    <w:rsid w:val="17734334"/>
    <w:rsid w:val="184721C3"/>
    <w:rsid w:val="185B0676"/>
    <w:rsid w:val="1A985E70"/>
    <w:rsid w:val="1C8168BA"/>
    <w:rsid w:val="1DA259D3"/>
    <w:rsid w:val="1DEB1586"/>
    <w:rsid w:val="1E574E55"/>
    <w:rsid w:val="1EA5569B"/>
    <w:rsid w:val="1FFD0A09"/>
    <w:rsid w:val="2036176F"/>
    <w:rsid w:val="22D62E47"/>
    <w:rsid w:val="248E3914"/>
    <w:rsid w:val="24AA36B1"/>
    <w:rsid w:val="24BA76D5"/>
    <w:rsid w:val="26E302DD"/>
    <w:rsid w:val="27CA7A61"/>
    <w:rsid w:val="27DF1C1D"/>
    <w:rsid w:val="27EF62B0"/>
    <w:rsid w:val="2955346A"/>
    <w:rsid w:val="296323DA"/>
    <w:rsid w:val="29633FDB"/>
    <w:rsid w:val="29DD3F3B"/>
    <w:rsid w:val="2C3F712F"/>
    <w:rsid w:val="2D127B17"/>
    <w:rsid w:val="2D426ED6"/>
    <w:rsid w:val="2DAE6A6F"/>
    <w:rsid w:val="32E93950"/>
    <w:rsid w:val="330C5088"/>
    <w:rsid w:val="33136C1F"/>
    <w:rsid w:val="3456131F"/>
    <w:rsid w:val="34BB420F"/>
    <w:rsid w:val="363E7989"/>
    <w:rsid w:val="37C45C39"/>
    <w:rsid w:val="38805C1B"/>
    <w:rsid w:val="3A385EE2"/>
    <w:rsid w:val="3B4D0B12"/>
    <w:rsid w:val="3BBD2B39"/>
    <w:rsid w:val="3D1C1A2A"/>
    <w:rsid w:val="3D281F33"/>
    <w:rsid w:val="3E5A7DF8"/>
    <w:rsid w:val="3ECB327F"/>
    <w:rsid w:val="3ED34DFA"/>
    <w:rsid w:val="3F302E99"/>
    <w:rsid w:val="453C6741"/>
    <w:rsid w:val="46C55F82"/>
    <w:rsid w:val="46F81ACC"/>
    <w:rsid w:val="49494F7D"/>
    <w:rsid w:val="4A2E4FA1"/>
    <w:rsid w:val="4B1B3E23"/>
    <w:rsid w:val="4B647BC0"/>
    <w:rsid w:val="4C951EA3"/>
    <w:rsid w:val="4DDC131A"/>
    <w:rsid w:val="4E123160"/>
    <w:rsid w:val="507704E4"/>
    <w:rsid w:val="51536E0C"/>
    <w:rsid w:val="51FA6BA9"/>
    <w:rsid w:val="52C7753B"/>
    <w:rsid w:val="52D153BA"/>
    <w:rsid w:val="542C5434"/>
    <w:rsid w:val="55CF5D78"/>
    <w:rsid w:val="5638698C"/>
    <w:rsid w:val="59B30A64"/>
    <w:rsid w:val="5B5437E4"/>
    <w:rsid w:val="5CF74D38"/>
    <w:rsid w:val="5E6633AF"/>
    <w:rsid w:val="5FF25C71"/>
    <w:rsid w:val="623E08BC"/>
    <w:rsid w:val="62980E22"/>
    <w:rsid w:val="62EE6729"/>
    <w:rsid w:val="641E0607"/>
    <w:rsid w:val="666D166A"/>
    <w:rsid w:val="679E6663"/>
    <w:rsid w:val="69A578CA"/>
    <w:rsid w:val="6CF919C5"/>
    <w:rsid w:val="6E573888"/>
    <w:rsid w:val="6E5A4DF2"/>
    <w:rsid w:val="6EBB0EBA"/>
    <w:rsid w:val="70176106"/>
    <w:rsid w:val="704D12AB"/>
    <w:rsid w:val="71697606"/>
    <w:rsid w:val="71AC73C6"/>
    <w:rsid w:val="739F6481"/>
    <w:rsid w:val="76602467"/>
    <w:rsid w:val="76DF4696"/>
    <w:rsid w:val="7A0C54E6"/>
    <w:rsid w:val="7CF02C80"/>
    <w:rsid w:val="7D3039C0"/>
    <w:rsid w:val="7E2F40A7"/>
    <w:rsid w:val="7F0E5872"/>
    <w:rsid w:val="7FF7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ascii="等线" w:hAnsi="等线" w:eastAsia="等线" w:cs="等线"/>
      <w:sz w:val="20"/>
      <w:szCs w:val="20"/>
    </w:rPr>
    <w:tblPr>
      <w:tblCellMar>
        <w:top w:w="0" w:type="dxa"/>
        <w:left w:w="108" w:type="dxa"/>
        <w:bottom w:w="0" w:type="dxa"/>
        <w:right w:w="108" w:type="dxa"/>
      </w:tblCellMar>
    </w:tblPr>
  </w:style>
  <w:style w:type="paragraph" w:styleId="2">
    <w:name w:val="Body Text Indent"/>
    <w:basedOn w:val="1"/>
    <w:link w:val="7"/>
    <w:qFormat/>
    <w:uiPriority w:val="0"/>
    <w:pPr>
      <w:spacing w:after="120"/>
      <w:ind w:left="420" w:leftChars="200"/>
    </w:pPr>
  </w:style>
  <w:style w:type="paragraph" w:styleId="3">
    <w:name w:val="Body Text First Indent 2"/>
    <w:basedOn w:val="2"/>
    <w:qFormat/>
    <w:uiPriority w:val="0"/>
    <w:pPr>
      <w:ind w:firstLine="420"/>
    </w:pPr>
  </w:style>
  <w:style w:type="character" w:customStyle="1" w:styleId="6">
    <w:name w:val="title1"/>
    <w:qFormat/>
    <w:uiPriority w:val="0"/>
    <w:rPr>
      <w:b/>
      <w:bCs/>
      <w:color w:val="999900"/>
      <w:sz w:val="24"/>
      <w:szCs w:val="24"/>
    </w:rPr>
  </w:style>
  <w:style w:type="character" w:customStyle="1" w:styleId="7">
    <w:name w:val="正文文本缩进 字符"/>
    <w:basedOn w:val="5"/>
    <w:link w:val="2"/>
    <w:qFormat/>
    <w:uiPriority w:val="0"/>
    <w:rPr>
      <w:rFonts w:hint="default" w:ascii="Times New Roman" w:hAnsi="Times New Roman" w:eastAsia="宋体" w:cs="Times New Roman"/>
      <w:kern w:val="2"/>
      <w:sz w:val="21"/>
    </w:rPr>
  </w:style>
  <w:style w:type="character" w:customStyle="1" w:styleId="8">
    <w:name w:val="正文文本首行缩进 2 字符"/>
    <w:basedOn w:val="7"/>
    <w:qFormat/>
    <w:uiPriority w:val="0"/>
    <w:rPr>
      <w:rFonts w:hint="default" w:ascii="Times New Roman" w:hAnsi="Times New Roman" w:eastAsia="宋体" w:cs="Times New Roman"/>
      <w:kern w:val="2"/>
      <w:sz w:val="21"/>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1290</Words>
  <Characters>1882</Characters>
  <Lines>0</Lines>
  <Paragraphs>0</Paragraphs>
  <TotalTime>53</TotalTime>
  <ScaleCrop>false</ScaleCrop>
  <LinksUpToDate>false</LinksUpToDate>
  <CharactersWithSpaces>1955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2024-08-07T21:36:00Z</dcterms:created>
  <dc:creator>Summer train</dc:creator>
  <cp:lastModifiedBy>小耳朵</cp:lastModifiedBy>
  <dcterms:modified xsi:type="dcterms:W3CDTF">2024-08-12T10:23:29Z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CF36ED517CF3420BA77CCE8406DABE4D_13</vt:lpwstr>
  </property>
</Properties>
</file>