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年度浙江省人力资源和社会保障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选题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指南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重点课题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高质量充分就业促进富民增收研究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主要研究内容：深入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“十五五”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实现高质量充分就业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的主要问题和亟待突破的瓶颈，找准通过就业促进居民增收的突破点和着力点，提出高质量充分就业促进富民增收的思路和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建议。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全球供应链产业链重构对浙江就业的影响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分析全球产业链供应链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重构的形势和特点，认真研判其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对浙江就业产生的趋势性影响，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特别是对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传统产业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新兴产业在就业规模、结构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技能需求等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方面的影响，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有针对性的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对策建议。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（三）我省青年就业创业状况及对策研究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以16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35周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岁青年为研究对象，分析近年来我省青年就业创业的新形势、新特点、新问题，重点关注高校毕业生、新兴行业就业青年及创业青年等就业群体，深入分析青年群体的就业创业需求，研究提出促进我省青年高质量就业创业的对策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（四）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我省高水平科技创新人才培养机制研究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教育科技人才一体改革以及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科技创新和产业创新深度融合发展，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聚焦科技创新重大平台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科技创新人才培养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模式及存在的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有针对性地提出提升高水平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科技创新人才培养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的对策建议。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（五）推动我省人力资源服务业创新发展研究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深入分析当前和今后一个时期我省人力资源服务业发展趋势，探索构建我省人力资源服务业创新发展的指标体系，提出推动人力资源服务业专业化、数字化、智能化、国际化创新发展的路径和对策建议。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（六）我省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民营经济高质量发展人才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支撑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深入调研，摸清我省民营企业人才资源的结构、分布、来源等情况，总结分析我省民营企业人才引进与培养的成效及存在的问题，立足促进民营经济高质量发展，提出加强民营企业人才开发与培养的对策建议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Chars="304"/>
        <w:textAlignment w:val="auto"/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“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千万工程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”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牵引下乡村高素养劳动者培养路径研究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主要研究内容：立足我省以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“千万工程”牵引城乡融合发展的战略部署，深入调查我省乡村劳动力素质现状，剖析存在问题及其成因，提出打造乡村高素养劳动者队伍的对策建议。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（八）我省完善劳务品牌体系建设研究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主要研究内容：围绕我省高质量发展建设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共同富裕示范区的使命任务，深入分析全省各地劳务品牌的地域特色、行业特征、技能特点和存在的问题，研究提出推进劳务品牌体系建设的对策建议。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（九）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职业技能培训体制机制创新研究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主要研究内容：深刻把握职业技能培训在促进就业、缓解“有人没活干”和“有活没人干”的结构性矛盾、促进产业转型升级及经济高质量发展中的积极作用，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研究借鉴国内外职业技能培训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的有效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模式及经验做法，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剖析我省职业技能培训体制机制存在的问题，研究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提出完善技能培训体制机制的对策建议。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（十）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灵活就业和新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就业形态劳动者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社保权益保障机制研究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以浙江为例，深入分析灵活就业和新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就业形态劳动者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社保权益保障现状和存在的问题，从完善制度和健全机制等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维度，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灵活就业和新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就业形态劳动者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社保权益保障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机制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的思路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和对策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（十一）养老金融助推多层次多支柱养老保险体系建设研究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深入分析目前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养老金融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发展进展情况，剖析养老金融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在推动多层次多支柱养老保险体系发展中存在的问题和制约因素，参考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借鉴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国内外发展经验，研究提出推动养老金融助力多层次多支柱养老保险体系发展的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对策建议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（十二）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新就业形态劳动基准问题研究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主要研究内容：深入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分析数字经济发展、算法技术应用对新就业形态劳动的影响，研究新就业形态劳动者劳动基准现状及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存在的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主要问题，探讨规范新就业形态劳动基准内容及相关劳动权益保障的思路和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建议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（十三）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人工智能助力人社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基本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公共服务一体化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主要研究内容：全面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分析我省人社基本公共服务在城乡、区域、群体间存在的差距，深入剖析产生的原因，结合人工智能的发展趋势，研究提出人工智能助力缩小城乡、区域、群体间人社基本公共服务差距的方法和路径。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640" w:leftChars="0" w:firstLine="0"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一般课题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640" w:leftChars="0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就业创业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构建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就业友好型发展方式研究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2.人工智能发展对服务业就业的影响研究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3.促进青年入乡发展对策研究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.重点群体就业综合帮扶改革研究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.完善创业带动就业保障机制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6.政企家校协同促进高校毕业生高质量就业研究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7.我省外贸行业就业形势分析及对策研究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8.失业人员再就业问题及对策研究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9.深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化东西部劳务协作研究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基层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就业创业综合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服务站点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（二）社会保障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1.人口老龄化对养老保险基金运行影响及对策研究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2.延迟退休年龄对养老保险基金可持续性影响分析研究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3.事业单位实施渐进式延迟法定退休年龄改革情况、存在问题及对策研究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新就业形态劳动者养老保险参保机制研究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5.城乡居民基本养老保险待遇动态调整机制研究‌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6.扩大企业年金覆盖范围路径研究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7.第三支柱养老保险产品创新与政策支持体系研究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8.商业保险与社会保险协同发展机制研究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9.金融机构养老财富管理服务与社保体系衔接机制‌研究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10.建筑领域工伤预防机制研究</w:t>
      </w:r>
    </w:p>
    <w:p>
      <w:pPr>
        <w:keepNext w:val="0"/>
        <w:keepLines w:val="0"/>
        <w:pageBreakBefore w:val="0"/>
        <w:tabs>
          <w:tab w:val="left" w:pos="611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黑体" w:eastAsia="楷体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（三）人才人事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人才服务体系研究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体化人才引育体系研究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深化人才交流制度改革研究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4.深化人力资源服务增值化改革研究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5.项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目化职业技能培训模式研究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社会评价机构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职业技能等级认定问题及对策研究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新八级工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制度实施现状、问题及对策研究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8.留学归国人员就业创业需求分析及对策研究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深化技工院校校企合作、产教融合研究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科技人才引育留用经验借鉴与启示研究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eastAsia" w:ascii="楷体_GB2312" w:hAnsi="黑体" w:eastAsia="楷体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（四）劳动关系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依托产业链供应链推进和谐劳动关系创建研究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劳动关系领域社会稳定风险防范机制研究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完善企业职工工资正常增长机制研究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技能人才起点薪酬制度研究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新生代农民工职业发展问题及对策研究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优化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开工第一课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”服务体系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完善新就业形态劳动争议多元化解机制研究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重点行业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欠薪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治理研究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9.新形势下劳动关系理论探索研究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国人来华工作劳动法律问题研究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DC011"/>
    <w:multiLevelType w:val="singleLevel"/>
    <w:tmpl w:val="E98DC011"/>
    <w:lvl w:ilvl="0" w:tentative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EFFEA672"/>
    <w:multiLevelType w:val="singleLevel"/>
    <w:tmpl w:val="EFFEA6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DBE8B9A"/>
    <w:multiLevelType w:val="singleLevel"/>
    <w:tmpl w:val="FDBE8B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5DB8FE4"/>
    <w:multiLevelType w:val="singleLevel"/>
    <w:tmpl w:val="75DB8F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NTAzYjk2NzJhZGNmYTZjN2UwODczNzg4NTZiNzAifQ=="/>
  </w:docVars>
  <w:rsids>
    <w:rsidRoot w:val="00000000"/>
    <w:rsid w:val="64E3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next w:val="4"/>
    <w:semiHidden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2025-03-20T01:46:04Z</dcterms:created>
  <dc:creator>56365</dc:creator>
  <cp:lastModifiedBy>挂帆济海</cp:lastModifiedBy>
  <dcterms:modified xsi:type="dcterms:W3CDTF">2025-03-20T01:46:34Z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530636B86FF446CCA237C0F11E412E4B</vt:lpwstr>
  </property>
</Properties>
</file>