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2AF4A">
      <w:pPr>
        <w:autoSpaceDE w:val="0"/>
        <w:autoSpaceDN w:val="0"/>
        <w:adjustRightInd w:val="0"/>
        <w:spacing w:line="360" w:lineRule="auto"/>
        <w:jc w:val="center"/>
        <w:rPr>
          <w:rFonts w:hint="eastAsia" w:asciiTheme="minorEastAsia" w:hAnsiTheme="minorEastAsia"/>
          <w:b w:val="0"/>
          <w:bCs w:val="0"/>
          <w:sz w:val="28"/>
          <w:szCs w:val="28"/>
        </w:rPr>
      </w:pPr>
      <w:r>
        <w:rPr>
          <w:rFonts w:hint="eastAsia" w:asciiTheme="minorEastAsia" w:hAnsiTheme="minorEastAsia"/>
          <w:b w:val="0"/>
          <w:bCs w:val="0"/>
          <w:sz w:val="28"/>
          <w:szCs w:val="28"/>
        </w:rPr>
        <w:t>《</w:t>
      </w:r>
      <w:bookmarkStart w:id="0" w:name="OLE_LINK16"/>
      <w:r>
        <w:rPr>
          <w:rFonts w:hint="eastAsia" w:asciiTheme="minorEastAsia" w:hAnsiTheme="minorEastAsia"/>
          <w:b w:val="0"/>
          <w:bCs w:val="0"/>
          <w:sz w:val="28"/>
          <w:szCs w:val="28"/>
          <w:lang w:val="en-US" w:eastAsia="zh-CN"/>
        </w:rPr>
        <w:t>乌东德</w:t>
      </w:r>
      <w:r>
        <w:rPr>
          <w:rFonts w:hint="default" w:asciiTheme="minorEastAsia" w:hAnsiTheme="minorEastAsia"/>
          <w:b w:val="0"/>
          <w:bCs w:val="0"/>
          <w:sz w:val="28"/>
          <w:szCs w:val="28"/>
        </w:rPr>
        <w:t>水电站</w:t>
      </w:r>
      <w:bookmarkStart w:id="1" w:name="OLE_LINK20"/>
      <w:r>
        <w:rPr>
          <w:rFonts w:hint="eastAsia" w:asciiTheme="minorEastAsia" w:hAnsiTheme="minorEastAsia"/>
          <w:b w:val="0"/>
          <w:bCs w:val="0"/>
          <w:sz w:val="28"/>
          <w:szCs w:val="28"/>
          <w:lang w:val="en-US" w:eastAsia="zh-CN"/>
        </w:rPr>
        <w:t>右岸</w:t>
      </w:r>
      <w:bookmarkStart w:id="2" w:name="OLE_LINK19"/>
      <w:r>
        <w:rPr>
          <w:rFonts w:hint="eastAsia" w:asciiTheme="minorEastAsia" w:hAnsiTheme="minorEastAsia"/>
          <w:b w:val="0"/>
          <w:bCs w:val="0"/>
          <w:sz w:val="28"/>
          <w:szCs w:val="28"/>
          <w:lang w:val="en-US" w:eastAsia="zh-CN"/>
        </w:rPr>
        <w:t>引水发电系统</w:t>
      </w:r>
      <w:r>
        <w:rPr>
          <w:rFonts w:hint="default" w:asciiTheme="minorEastAsia" w:hAnsiTheme="minorEastAsia"/>
          <w:b w:val="0"/>
          <w:bCs w:val="0"/>
          <w:sz w:val="28"/>
          <w:szCs w:val="28"/>
        </w:rPr>
        <w:t>施工</w:t>
      </w:r>
      <w:r>
        <w:rPr>
          <w:rFonts w:hint="eastAsia" w:asciiTheme="minorEastAsia" w:hAnsiTheme="minorEastAsia"/>
          <w:b w:val="0"/>
          <w:bCs w:val="0"/>
          <w:sz w:val="28"/>
          <w:szCs w:val="28"/>
          <w:lang w:val="en-US" w:eastAsia="zh-CN"/>
        </w:rPr>
        <w:t>装备及</w:t>
      </w:r>
      <w:r>
        <w:rPr>
          <w:rFonts w:hint="default" w:asciiTheme="minorEastAsia" w:hAnsiTheme="minorEastAsia"/>
          <w:b w:val="0"/>
          <w:bCs w:val="0"/>
          <w:sz w:val="28"/>
          <w:szCs w:val="28"/>
        </w:rPr>
        <w:t>关</w:t>
      </w:r>
      <w:bookmarkEnd w:id="2"/>
      <w:r>
        <w:rPr>
          <w:rFonts w:hint="default" w:asciiTheme="minorEastAsia" w:hAnsiTheme="minorEastAsia"/>
          <w:b w:val="0"/>
          <w:bCs w:val="0"/>
          <w:sz w:val="28"/>
          <w:szCs w:val="28"/>
        </w:rPr>
        <w:t>键技术</w:t>
      </w:r>
      <w:bookmarkEnd w:id="0"/>
      <w:r>
        <w:rPr>
          <w:rFonts w:hint="eastAsia" w:asciiTheme="minorEastAsia" w:hAnsiTheme="minorEastAsia"/>
          <w:b w:val="0"/>
          <w:bCs w:val="0"/>
          <w:sz w:val="28"/>
          <w:szCs w:val="28"/>
        </w:rPr>
        <w:t>》</w:t>
      </w:r>
    </w:p>
    <w:bookmarkEnd w:id="1"/>
    <w:p w14:paraId="214B85C3">
      <w:pPr>
        <w:autoSpaceDE w:val="0"/>
        <w:autoSpaceDN w:val="0"/>
        <w:adjustRightInd w:val="0"/>
        <w:spacing w:line="360" w:lineRule="auto"/>
        <w:jc w:val="center"/>
        <w:rPr>
          <w:rFonts w:asciiTheme="minorEastAsia" w:hAnsiTheme="minorEastAsia"/>
          <w:b w:val="0"/>
          <w:bCs w:val="0"/>
          <w:sz w:val="28"/>
          <w:szCs w:val="28"/>
        </w:rPr>
      </w:pPr>
      <w:bookmarkStart w:id="3" w:name="OLE_LINK15"/>
      <w:r>
        <w:rPr>
          <w:rFonts w:hint="eastAsia" w:asciiTheme="minorEastAsia" w:hAnsiTheme="minorEastAsia"/>
          <w:b w:val="0"/>
          <w:bCs w:val="0"/>
          <w:sz w:val="28"/>
          <w:szCs w:val="28"/>
          <w:lang w:val="en-US" w:eastAsia="zh-CN"/>
        </w:rPr>
        <w:t>公示</w:t>
      </w:r>
      <w:r>
        <w:rPr>
          <w:rFonts w:hint="eastAsia" w:asciiTheme="minorEastAsia" w:hAnsiTheme="minorEastAsia"/>
          <w:b w:val="0"/>
          <w:bCs w:val="0"/>
          <w:sz w:val="28"/>
          <w:szCs w:val="28"/>
        </w:rPr>
        <w:t>信息</w:t>
      </w:r>
    </w:p>
    <w:bookmarkEnd w:id="3"/>
    <w:p w14:paraId="7D89CF69">
      <w:pPr>
        <w:keepNext/>
        <w:tabs>
          <w:tab w:val="center" w:pos="7513"/>
        </w:tabs>
        <w:spacing w:before="156" w:beforeLines="50"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一、项目名称</w:t>
      </w:r>
    </w:p>
    <w:p w14:paraId="60B91967">
      <w:pPr>
        <w:tabs>
          <w:tab w:val="center" w:pos="7513"/>
        </w:tabs>
        <w:spacing w:line="360" w:lineRule="auto"/>
        <w:ind w:firstLine="480" w:firstLineChars="200"/>
        <w:rPr>
          <w:rFonts w:hint="default" w:ascii="Times New Roman" w:hAnsi="Times New Roman" w:cs="Times New Roman" w:eastAsiaTheme="majorEastAsia"/>
          <w:sz w:val="24"/>
          <w:szCs w:val="24"/>
        </w:rPr>
      </w:pPr>
      <w:bookmarkStart w:id="4" w:name="OLE_LINK14"/>
      <w:r>
        <w:rPr>
          <w:rFonts w:hint="eastAsia" w:ascii="Times New Roman" w:hAnsi="Times New Roman" w:cs="Times New Roman" w:eastAsiaTheme="majorEastAsia"/>
          <w:sz w:val="24"/>
          <w:szCs w:val="24"/>
          <w:lang w:val="en-US" w:eastAsia="zh-CN"/>
        </w:rPr>
        <w:t>乌东德</w:t>
      </w:r>
      <w:bookmarkStart w:id="5" w:name="OLE_LINK18"/>
      <w:r>
        <w:rPr>
          <w:rFonts w:hint="default" w:ascii="Times New Roman" w:hAnsi="Times New Roman" w:cs="Times New Roman" w:eastAsiaTheme="majorEastAsia"/>
          <w:sz w:val="24"/>
          <w:szCs w:val="24"/>
        </w:rPr>
        <w:t>水电站</w:t>
      </w:r>
      <w:bookmarkEnd w:id="5"/>
      <w:r>
        <w:rPr>
          <w:rFonts w:hint="eastAsia" w:ascii="Times New Roman" w:hAnsi="Times New Roman" w:cs="Times New Roman" w:eastAsiaTheme="majorEastAsia"/>
          <w:sz w:val="24"/>
          <w:szCs w:val="24"/>
          <w:lang w:val="en-US" w:eastAsia="zh-CN"/>
        </w:rPr>
        <w:t>右岸引水发电系统</w:t>
      </w:r>
      <w:r>
        <w:rPr>
          <w:rFonts w:hint="default" w:ascii="Times New Roman" w:hAnsi="Times New Roman" w:cs="Times New Roman" w:eastAsiaTheme="majorEastAsia"/>
          <w:sz w:val="24"/>
          <w:szCs w:val="24"/>
        </w:rPr>
        <w:t>施工</w:t>
      </w:r>
      <w:r>
        <w:rPr>
          <w:rFonts w:hint="eastAsia" w:ascii="Times New Roman" w:hAnsi="Times New Roman" w:cs="Times New Roman" w:eastAsiaTheme="majorEastAsia"/>
          <w:sz w:val="24"/>
          <w:szCs w:val="24"/>
          <w:lang w:val="en-US" w:eastAsia="zh-CN"/>
        </w:rPr>
        <w:t>装备及</w:t>
      </w:r>
      <w:r>
        <w:rPr>
          <w:rFonts w:hint="default" w:ascii="Times New Roman" w:hAnsi="Times New Roman" w:cs="Times New Roman" w:eastAsiaTheme="majorEastAsia"/>
          <w:sz w:val="24"/>
          <w:szCs w:val="24"/>
        </w:rPr>
        <w:t>关键技术</w:t>
      </w:r>
    </w:p>
    <w:bookmarkEnd w:id="4"/>
    <w:p w14:paraId="7F3B2CE4">
      <w:pPr>
        <w:keepNext/>
        <w:tabs>
          <w:tab w:val="center" w:pos="7513"/>
        </w:tabs>
        <w:spacing w:before="156" w:beforeLines="50"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二、提名者及提名等级</w:t>
      </w:r>
    </w:p>
    <w:p w14:paraId="4726A426">
      <w:pPr>
        <w:tabs>
          <w:tab w:val="center" w:pos="7513"/>
        </w:tabs>
        <w:spacing w:line="360" w:lineRule="auto"/>
        <w:ind w:firstLine="480" w:firstLineChars="200"/>
        <w:rPr>
          <w:rFonts w:hint="default" w:ascii="Times New Roman" w:hAnsi="Times New Roman" w:cs="Times New Roman" w:eastAsiaTheme="majorEastAsia"/>
          <w:sz w:val="24"/>
          <w:szCs w:val="24"/>
          <w:lang w:val="en-US" w:eastAsia="zh-CN"/>
        </w:rPr>
      </w:pPr>
      <w:r>
        <w:rPr>
          <w:rFonts w:hint="default" w:ascii="Times New Roman" w:hAnsi="Times New Roman" w:cs="Times New Roman" w:eastAsiaTheme="majorEastAsia"/>
          <w:sz w:val="24"/>
          <w:szCs w:val="24"/>
        </w:rPr>
        <w:t>提名者：</w:t>
      </w:r>
      <w:r>
        <w:rPr>
          <w:rFonts w:hint="eastAsia" w:ascii="Times New Roman" w:hAnsi="Times New Roman" w:cs="Times New Roman" w:eastAsiaTheme="majorEastAsia"/>
          <w:sz w:val="24"/>
          <w:szCs w:val="24"/>
          <w:lang w:val="en-US" w:eastAsia="zh-CN"/>
        </w:rPr>
        <w:t>辽宁省水利学会</w:t>
      </w:r>
    </w:p>
    <w:p w14:paraId="4AE8486E">
      <w:pPr>
        <w:tabs>
          <w:tab w:val="center" w:pos="7513"/>
        </w:tabs>
        <w:spacing w:line="360" w:lineRule="auto"/>
        <w:ind w:firstLine="480" w:firstLineChars="200"/>
        <w:rPr>
          <w:rFonts w:hint="default" w:ascii="Times New Roman" w:hAnsi="Times New Roman" w:cs="Times New Roman" w:eastAsiaTheme="majorEastAsia"/>
          <w:sz w:val="24"/>
          <w:szCs w:val="24"/>
        </w:rPr>
      </w:pPr>
      <w:bookmarkStart w:id="6" w:name="OLE_LINK17"/>
      <w:r>
        <w:rPr>
          <w:rFonts w:hint="default" w:ascii="Times New Roman" w:hAnsi="Times New Roman" w:cs="Times New Roman" w:eastAsiaTheme="majorEastAsia"/>
          <w:sz w:val="24"/>
          <w:szCs w:val="24"/>
        </w:rPr>
        <w:t>提名等级：</w:t>
      </w:r>
      <w:r>
        <w:rPr>
          <w:rFonts w:hint="eastAsia" w:ascii="Times New Roman" w:hAnsi="Times New Roman" w:cs="Times New Roman" w:eastAsiaTheme="majorEastAsia"/>
          <w:sz w:val="24"/>
          <w:szCs w:val="24"/>
          <w:lang w:val="en-US" w:eastAsia="zh-CN"/>
        </w:rPr>
        <w:t>大禹水利科学技术奖-科技进步一等奖或</w:t>
      </w:r>
      <w:r>
        <w:rPr>
          <w:rFonts w:hint="default" w:ascii="Times New Roman" w:hAnsi="Times New Roman" w:cs="Times New Roman" w:eastAsiaTheme="majorEastAsia"/>
          <w:sz w:val="24"/>
          <w:szCs w:val="24"/>
        </w:rPr>
        <w:t>二等奖</w:t>
      </w:r>
    </w:p>
    <w:bookmarkEnd w:id="6"/>
    <w:p w14:paraId="7E8DA85D">
      <w:pPr>
        <w:keepNext/>
        <w:tabs>
          <w:tab w:val="center" w:pos="7513"/>
        </w:tabs>
        <w:spacing w:before="156" w:beforeLines="50"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三、项目简介</w:t>
      </w:r>
    </w:p>
    <w:p w14:paraId="76AD011C">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项目依托乌东德水电站右岸</w:t>
      </w:r>
      <w:r>
        <w:rPr>
          <w:rFonts w:hint="eastAsia" w:ascii="Times New Roman" w:hAnsi="Times New Roman" w:cs="Times New Roman" w:eastAsiaTheme="majorEastAsia"/>
          <w:sz w:val="24"/>
          <w:szCs w:val="24"/>
          <w:lang w:val="en-US" w:eastAsia="zh-CN"/>
        </w:rPr>
        <w:t>引水发电系统</w:t>
      </w:r>
      <w:r>
        <w:rPr>
          <w:rFonts w:hint="eastAsia" w:ascii="Times New Roman" w:hAnsi="Times New Roman" w:cs="Times New Roman" w:eastAsiaTheme="majorEastAsia"/>
          <w:sz w:val="24"/>
          <w:szCs w:val="24"/>
          <w:lang w:eastAsia="zh-CN"/>
        </w:rPr>
        <w:t>的</w:t>
      </w:r>
      <w:r>
        <w:rPr>
          <w:rFonts w:hint="eastAsia" w:ascii="Times New Roman" w:hAnsi="Times New Roman" w:cs="Times New Roman" w:eastAsiaTheme="majorEastAsia"/>
          <w:sz w:val="24"/>
          <w:szCs w:val="24"/>
          <w:lang w:val="en-US" w:eastAsia="zh-CN"/>
        </w:rPr>
        <w:t>特大地下洞群</w:t>
      </w:r>
      <w:r>
        <w:rPr>
          <w:rFonts w:hint="default" w:ascii="Times New Roman" w:hAnsi="Times New Roman" w:cs="Times New Roman" w:eastAsiaTheme="majorEastAsia"/>
          <w:sz w:val="24"/>
          <w:szCs w:val="24"/>
        </w:rPr>
        <w:t>工程，针对极不利地质条件下由世界最大高地下主厂房、世界最大直径尾调室及世界最大断面导流洞共同形成的特大地下发电系统洞井群的施工稳定及安全开展系列研究，实现了多种不良地质条件处理下的特大洞室、高边墙、岩锚梁、特大球冠穹顶、多洞交叉及岔口部位开挖成型、稳定及安全施工；为今后类似水电工程中地下特大规模洞井群施工提供参考及借鉴，对乌东德水电站机组按时发电具有重大的现实意义。</w:t>
      </w:r>
    </w:p>
    <w:p w14:paraId="7D03AD55">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项目为提高复杂条件下特大地下洞井群施工技术水平和自主创新能力起到了很大的促进作用。主要</w:t>
      </w:r>
      <w:r>
        <w:rPr>
          <w:rFonts w:hint="eastAsia" w:ascii="Times New Roman" w:hAnsi="Times New Roman" w:cs="Times New Roman" w:eastAsiaTheme="majorEastAsia"/>
          <w:sz w:val="24"/>
          <w:szCs w:val="24"/>
          <w:lang w:val="en-US" w:eastAsia="zh-CN"/>
        </w:rPr>
        <w:t>科技创新</w:t>
      </w:r>
      <w:r>
        <w:rPr>
          <w:rFonts w:hint="default" w:ascii="Times New Roman" w:hAnsi="Times New Roman" w:cs="Times New Roman" w:eastAsiaTheme="majorEastAsia"/>
          <w:sz w:val="24"/>
          <w:szCs w:val="24"/>
        </w:rPr>
        <w:t>如下：</w:t>
      </w:r>
    </w:p>
    <w:p w14:paraId="3353AC3A">
      <w:pPr>
        <w:tabs>
          <w:tab w:val="center" w:pos="7513"/>
        </w:tabs>
        <w:spacing w:line="360" w:lineRule="auto"/>
        <w:ind w:firstLine="480" w:firstLineChars="200"/>
        <w:rPr>
          <w:rFonts w:hint="default" w:ascii="Times New Roman" w:hAnsi="Times New Roman" w:cs="Times New Roman" w:eastAsiaTheme="majorEastAsia"/>
          <w:sz w:val="24"/>
          <w:szCs w:val="24"/>
        </w:rPr>
      </w:pPr>
      <w:bookmarkStart w:id="7" w:name="OLE_LINK2"/>
      <w:r>
        <w:rPr>
          <w:rFonts w:hint="default" w:ascii="Times New Roman" w:hAnsi="Times New Roman" w:cs="Times New Roman" w:eastAsiaTheme="majorEastAsia"/>
          <w:sz w:val="24"/>
          <w:szCs w:val="24"/>
        </w:rPr>
        <w:t>1. 数值模拟地下洞室开挖全过程，对比分析不同开挖方案下围岩应力、变形、稳定及破坏分布特征，优化了地下特大洞井群的施工方案，保证开挖质量，提高了施工效率；建立智能实时监测及反馈系统，实行动态控制，实时回馈分析，提出了地下洞室开挖的日变形预警值，有效控制了特大地下洞井群的开挖成型与稳定，实现了世界最高地下厂房洞室精细化施工全过程的安全和稳定控制。</w:t>
      </w:r>
    </w:p>
    <w:p w14:paraId="203C9BD1">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2. 根据53m直径半圆筒型尾调室的结构特点，采用了“环洞先行，预留岩柱，周边扩挖”的球冠穹顶开挖新技术，实现了“以圆削球”目的，解决了世界最大球冠穹顶的开挖成型和围岩稳定难题；充分利用尾调室竖井周边排水廊道，多层次布置联通竖井的施工通道，形成了大型机械进入竖井内“井挖</w:t>
      </w:r>
      <w:r>
        <w:rPr>
          <w:rFonts w:hint="eastAsia" w:ascii="Times New Roman" w:hAnsi="Times New Roman" w:cs="Times New Roman" w:eastAsiaTheme="majorEastAsia"/>
          <w:sz w:val="24"/>
          <w:szCs w:val="24"/>
          <w:lang w:val="en-US" w:eastAsia="zh-CN"/>
        </w:rPr>
        <w:t>变</w:t>
      </w:r>
      <w:r>
        <w:rPr>
          <w:rFonts w:hint="default" w:ascii="Times New Roman" w:hAnsi="Times New Roman" w:cs="Times New Roman" w:eastAsiaTheme="majorEastAsia"/>
          <w:sz w:val="24"/>
          <w:szCs w:val="24"/>
        </w:rPr>
        <w:t>明挖”的施工工艺，提高了井道开挖机械化水平，大幅提高施工效率。</w:t>
      </w:r>
    </w:p>
    <w:p w14:paraId="21A30303">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3. 乌东德右岸区域存在的9类不良地质和K25岩溶斜井对地下厂房的特大洞室顶拱围岩、高边墙、岩锚梁及多洞交叉、岔口部位开挖成型及稳定等方面有不利影响，自主研发了“预锚固、预固结、双层保护”的岩锚梁精细化施工工艺，提出了“薄层开挖、预留隔墩、跳段开挖、随层深层加固”的高边墙成型及稳定控制方法，保证了特大规模洞井群开挖、成型及稳定的顺利完成。</w:t>
      </w:r>
    </w:p>
    <w:p w14:paraId="1808FDE0">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 xml:space="preserve">4. </w:t>
      </w:r>
      <w:bookmarkStart w:id="8" w:name="OLE_LINK10"/>
      <w:r>
        <w:rPr>
          <w:rFonts w:hint="default" w:ascii="Times New Roman" w:hAnsi="Times New Roman" w:cs="Times New Roman" w:eastAsiaTheme="majorEastAsia"/>
          <w:sz w:val="24"/>
          <w:szCs w:val="24"/>
        </w:rPr>
        <w:t>研发了全回转、可伸缩、无死角梭式布料机+皮带机为主、混凝土泵为辅的多设备多层次联合混凝土输送系统装备，解决了地下厂房、进水塔、导流洞封堵的高落差、大跨度大体积混凝土浇筑难题；研制了自爬升门槽云车，保障了进水口拦污栅/塔顶空腔板梁等复杂结构的快速施工安全；研制了自行式浮船抽水泵站，实现了高水位不提闸导流洞快速抽排水，为快速封堵导流洞创造了条件。</w:t>
      </w:r>
    </w:p>
    <w:p w14:paraId="6B25D9B8">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项目取得了丰富的具有重要技术价值和工程意义的研究成果，核心技术具有完全自主知识产权，获得授权发明专利10件、实用新型28件、软件著作权3项，参编行业及团体标准8部，取得省部级工法32项，发表学术论文20篇，其中SCI期刊论文8篇，EI期刊论文10篇。</w:t>
      </w:r>
    </w:p>
    <w:p w14:paraId="4DE9EC7C">
      <w:pPr>
        <w:tabs>
          <w:tab w:val="center" w:pos="7513"/>
        </w:tabs>
        <w:spacing w:line="360" w:lineRule="auto"/>
        <w:ind w:firstLine="480" w:firstLineChars="200"/>
        <w:rPr>
          <w:rFonts w:hint="default" w:ascii="Times New Roman" w:hAnsi="Times New Roman" w:cs="Times New Roman" w:eastAsiaTheme="majorEastAsia"/>
          <w:sz w:val="24"/>
          <w:szCs w:val="24"/>
        </w:rPr>
      </w:pPr>
      <w:r>
        <w:rPr>
          <w:rFonts w:hint="default" w:ascii="Times New Roman" w:hAnsi="Times New Roman" w:cs="Times New Roman" w:eastAsiaTheme="majorEastAsia"/>
          <w:sz w:val="24"/>
          <w:szCs w:val="24"/>
        </w:rPr>
        <w:t>成果应用于乌东德水电站右岸地下洞井群施工中，获得相关设计院及工程主管公司的广泛认可，累计取得超两亿元的经济效益及巨大的社会效益。</w:t>
      </w:r>
    </w:p>
    <w:p w14:paraId="0CA430A5">
      <w:pPr>
        <w:keepNext/>
        <w:tabs>
          <w:tab w:val="center" w:pos="7513"/>
        </w:tabs>
        <w:spacing w:before="156" w:beforeLines="50" w:line="360" w:lineRule="auto"/>
        <w:rPr>
          <w:rFonts w:hint="default"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四</w:t>
      </w:r>
      <w:r>
        <w:rPr>
          <w:rFonts w:hint="default" w:ascii="Times New Roman" w:hAnsi="Times New Roman" w:cs="Times New Roman" w:eastAsiaTheme="majorEastAsia"/>
          <w:b/>
          <w:bCs/>
          <w:sz w:val="24"/>
          <w:szCs w:val="24"/>
        </w:rPr>
        <w:t>、主要完成单位</w:t>
      </w:r>
    </w:p>
    <w:p w14:paraId="1FEF5000">
      <w:pPr>
        <w:tabs>
          <w:tab w:val="center" w:pos="7513"/>
        </w:tabs>
        <w:spacing w:line="360" w:lineRule="auto"/>
        <w:ind w:firstLine="480" w:firstLineChars="200"/>
        <w:rPr>
          <w:rFonts w:hint="default" w:ascii="Times New Roman" w:hAnsi="Times New Roman" w:cs="Times New Roman" w:eastAsiaTheme="majorEastAsia"/>
          <w:sz w:val="24"/>
          <w:szCs w:val="28"/>
        </w:rPr>
      </w:pPr>
      <w:bookmarkStart w:id="9" w:name="OLE_LINK9"/>
      <w:bookmarkStart w:id="10" w:name="OLE_LINK11"/>
      <w:r>
        <w:rPr>
          <w:rFonts w:hint="eastAsia" w:ascii="Times New Roman" w:hAnsi="Times New Roman" w:cs="Times New Roman" w:eastAsiaTheme="majorEastAsia"/>
          <w:sz w:val="24"/>
          <w:szCs w:val="28"/>
          <w:lang w:val="en-US" w:eastAsia="zh-CN"/>
        </w:rPr>
        <w:t xml:space="preserve">1. </w:t>
      </w:r>
      <w:r>
        <w:rPr>
          <w:rFonts w:hint="default" w:ascii="Times New Roman" w:hAnsi="Times New Roman" w:cs="Times New Roman" w:eastAsiaTheme="majorEastAsia"/>
          <w:sz w:val="24"/>
          <w:szCs w:val="28"/>
        </w:rPr>
        <w:t>中国水利水电第六工程局有限公司</w:t>
      </w:r>
    </w:p>
    <w:bookmarkEnd w:id="9"/>
    <w:p w14:paraId="1EF6B773">
      <w:pPr>
        <w:tabs>
          <w:tab w:val="center" w:pos="7513"/>
        </w:tabs>
        <w:spacing w:line="360" w:lineRule="auto"/>
        <w:ind w:firstLine="480" w:firstLineChars="200"/>
        <w:rPr>
          <w:rFonts w:hint="default" w:ascii="Times New Roman" w:hAnsi="Times New Roman" w:cs="Times New Roman" w:eastAsiaTheme="majorEastAsia"/>
          <w:sz w:val="24"/>
          <w:szCs w:val="28"/>
        </w:rPr>
      </w:pPr>
      <w:r>
        <w:rPr>
          <w:rFonts w:hint="eastAsia" w:ascii="Times New Roman" w:hAnsi="Times New Roman" w:cs="Times New Roman" w:eastAsiaTheme="majorEastAsia"/>
          <w:sz w:val="24"/>
          <w:szCs w:val="28"/>
          <w:lang w:val="en-US" w:eastAsia="zh-CN"/>
        </w:rPr>
        <w:t xml:space="preserve">2. </w:t>
      </w:r>
      <w:r>
        <w:rPr>
          <w:rFonts w:hint="default" w:ascii="Times New Roman" w:hAnsi="Times New Roman" w:cs="Times New Roman" w:eastAsiaTheme="majorEastAsia"/>
          <w:sz w:val="24"/>
          <w:szCs w:val="28"/>
        </w:rPr>
        <w:t>浙江水利水电学院</w:t>
      </w:r>
    </w:p>
    <w:p w14:paraId="6CD15577">
      <w:pPr>
        <w:tabs>
          <w:tab w:val="center" w:pos="7513"/>
        </w:tabs>
        <w:spacing w:line="360" w:lineRule="auto"/>
        <w:ind w:firstLine="480" w:firstLineChars="200"/>
        <w:rPr>
          <w:rFonts w:hint="default" w:ascii="Times New Roman" w:hAnsi="Times New Roman" w:cs="Times New Roman" w:eastAsiaTheme="majorEastAsia"/>
          <w:sz w:val="24"/>
          <w:szCs w:val="28"/>
        </w:rPr>
      </w:pPr>
      <w:r>
        <w:rPr>
          <w:rFonts w:hint="eastAsia" w:ascii="Times New Roman" w:hAnsi="Times New Roman" w:cs="Times New Roman" w:eastAsiaTheme="majorEastAsia"/>
          <w:sz w:val="24"/>
          <w:szCs w:val="28"/>
          <w:lang w:val="en-US" w:eastAsia="zh-CN"/>
        </w:rPr>
        <w:t xml:space="preserve">3. </w:t>
      </w:r>
      <w:r>
        <w:rPr>
          <w:rFonts w:hint="default" w:ascii="Times New Roman" w:hAnsi="Times New Roman" w:cs="Times New Roman" w:eastAsiaTheme="majorEastAsia"/>
          <w:sz w:val="24"/>
          <w:szCs w:val="28"/>
        </w:rPr>
        <w:t>中国电建集团昆明勘察设计研究院有限公司</w:t>
      </w:r>
    </w:p>
    <w:p w14:paraId="4497F829">
      <w:pPr>
        <w:tabs>
          <w:tab w:val="center" w:pos="7513"/>
        </w:tabs>
        <w:spacing w:line="360" w:lineRule="auto"/>
        <w:ind w:firstLine="480" w:firstLineChars="200"/>
        <w:rPr>
          <w:rFonts w:hint="default" w:ascii="Times New Roman" w:hAnsi="Times New Roman" w:cs="Times New Roman" w:eastAsiaTheme="majorEastAsia"/>
          <w:sz w:val="24"/>
          <w:szCs w:val="28"/>
        </w:rPr>
      </w:pPr>
      <w:r>
        <w:rPr>
          <w:rFonts w:hint="eastAsia" w:ascii="Times New Roman" w:hAnsi="Times New Roman" w:cs="Times New Roman" w:eastAsiaTheme="majorEastAsia"/>
          <w:sz w:val="24"/>
          <w:szCs w:val="28"/>
          <w:lang w:val="en-US" w:eastAsia="zh-CN"/>
        </w:rPr>
        <w:t xml:space="preserve">4. </w:t>
      </w:r>
      <w:r>
        <w:rPr>
          <w:rFonts w:hint="default" w:ascii="Times New Roman" w:hAnsi="Times New Roman" w:cs="Times New Roman" w:eastAsiaTheme="majorEastAsia"/>
          <w:sz w:val="24"/>
          <w:szCs w:val="28"/>
        </w:rPr>
        <w:t>大连理工大学</w:t>
      </w:r>
    </w:p>
    <w:p w14:paraId="2F60D294">
      <w:pPr>
        <w:tabs>
          <w:tab w:val="center" w:pos="7513"/>
        </w:tabs>
        <w:spacing w:line="360" w:lineRule="auto"/>
        <w:ind w:firstLine="480" w:firstLineChars="200"/>
        <w:rPr>
          <w:rFonts w:hint="default" w:ascii="Times New Roman" w:hAnsi="Times New Roman" w:cs="Times New Roman" w:eastAsiaTheme="majorEastAsia"/>
          <w:sz w:val="24"/>
          <w:szCs w:val="28"/>
        </w:rPr>
      </w:pPr>
      <w:r>
        <w:rPr>
          <w:rFonts w:hint="eastAsia" w:ascii="Times New Roman" w:hAnsi="Times New Roman" w:cs="Times New Roman" w:eastAsiaTheme="majorEastAsia"/>
          <w:sz w:val="24"/>
          <w:szCs w:val="28"/>
          <w:lang w:val="en-US" w:eastAsia="zh-CN"/>
        </w:rPr>
        <w:t xml:space="preserve">5. </w:t>
      </w:r>
      <w:r>
        <w:rPr>
          <w:rFonts w:hint="default" w:ascii="Times New Roman" w:hAnsi="Times New Roman" w:cs="Times New Roman" w:eastAsiaTheme="majorEastAsia"/>
          <w:sz w:val="24"/>
          <w:szCs w:val="28"/>
        </w:rPr>
        <w:t>昆明理工大学</w:t>
      </w:r>
    </w:p>
    <w:p w14:paraId="4E4F93E1">
      <w:pPr>
        <w:tabs>
          <w:tab w:val="center" w:pos="7513"/>
        </w:tabs>
        <w:spacing w:line="360" w:lineRule="auto"/>
        <w:ind w:firstLine="480" w:firstLineChars="200"/>
        <w:rPr>
          <w:rFonts w:hint="default" w:ascii="Times New Roman" w:hAnsi="Times New Roman" w:cs="Times New Roman" w:eastAsiaTheme="majorEastAsia"/>
          <w:sz w:val="24"/>
          <w:szCs w:val="28"/>
        </w:rPr>
      </w:pPr>
      <w:r>
        <w:rPr>
          <w:rFonts w:hint="eastAsia" w:ascii="Times New Roman" w:hAnsi="Times New Roman" w:cs="Times New Roman" w:eastAsiaTheme="majorEastAsia"/>
          <w:sz w:val="24"/>
          <w:szCs w:val="28"/>
          <w:lang w:val="en-US" w:eastAsia="zh-CN"/>
        </w:rPr>
        <w:t xml:space="preserve">6. </w:t>
      </w:r>
      <w:r>
        <w:rPr>
          <w:rFonts w:hint="default" w:ascii="Times New Roman" w:hAnsi="Times New Roman" w:cs="Times New Roman" w:eastAsiaTheme="majorEastAsia"/>
          <w:sz w:val="24"/>
          <w:szCs w:val="28"/>
        </w:rPr>
        <w:t>浙江理工大学</w:t>
      </w:r>
    </w:p>
    <w:p w14:paraId="02478DCA">
      <w:pPr>
        <w:tabs>
          <w:tab w:val="center" w:pos="7513"/>
        </w:tabs>
        <w:spacing w:line="360" w:lineRule="auto"/>
        <w:ind w:firstLine="480" w:firstLineChars="200"/>
        <w:rPr>
          <w:rFonts w:hint="default" w:ascii="Times New Roman" w:hAnsi="Times New Roman" w:cs="Times New Roman" w:eastAsiaTheme="majorEastAsia"/>
          <w:sz w:val="24"/>
          <w:szCs w:val="28"/>
          <w:lang w:val="en-US" w:eastAsia="zh-CN"/>
        </w:rPr>
      </w:pPr>
      <w:r>
        <w:rPr>
          <w:rFonts w:hint="eastAsia" w:ascii="Times New Roman" w:hAnsi="Times New Roman" w:cs="Times New Roman" w:eastAsiaTheme="majorEastAsia"/>
          <w:sz w:val="24"/>
          <w:szCs w:val="28"/>
          <w:lang w:val="en-US" w:eastAsia="zh-CN"/>
        </w:rPr>
        <w:t>7. 淮阴工学院</w:t>
      </w:r>
    </w:p>
    <w:bookmarkEnd w:id="7"/>
    <w:bookmarkEnd w:id="8"/>
    <w:bookmarkEnd w:id="10"/>
    <w:p w14:paraId="424D240D">
      <w:pPr>
        <w:keepNext/>
        <w:tabs>
          <w:tab w:val="center" w:pos="7513"/>
        </w:tabs>
        <w:spacing w:before="156" w:beforeLines="50" w:line="360" w:lineRule="auto"/>
        <w:rPr>
          <w:rFonts w:hint="default" w:ascii="Times New Roman" w:hAnsi="Times New Roman" w:cs="Times New Roman" w:eastAsiaTheme="majorEastAsia"/>
          <w:b/>
          <w:bCs/>
          <w:sz w:val="24"/>
          <w:szCs w:val="24"/>
        </w:rPr>
      </w:pPr>
      <w:r>
        <w:rPr>
          <w:rFonts w:hint="eastAsia" w:ascii="Times New Roman" w:hAnsi="Times New Roman" w:cs="Times New Roman" w:eastAsiaTheme="majorEastAsia"/>
          <w:b/>
          <w:bCs/>
          <w:sz w:val="24"/>
          <w:szCs w:val="24"/>
          <w:lang w:val="en-US" w:eastAsia="zh-CN"/>
        </w:rPr>
        <w:t>五</w:t>
      </w:r>
      <w:r>
        <w:rPr>
          <w:rFonts w:hint="default" w:ascii="Times New Roman" w:hAnsi="Times New Roman" w:cs="Times New Roman" w:eastAsiaTheme="majorEastAsia"/>
          <w:b/>
          <w:bCs/>
          <w:sz w:val="24"/>
          <w:szCs w:val="24"/>
        </w:rPr>
        <w:t>、主要完成人基本情况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270"/>
        <w:gridCol w:w="765"/>
        <w:gridCol w:w="3626"/>
        <w:gridCol w:w="3464"/>
      </w:tblGrid>
      <w:tr w14:paraId="75C2E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15D038A9">
            <w:pPr>
              <w:tabs>
                <w:tab w:val="center" w:pos="7513"/>
              </w:tabs>
              <w:spacing w:line="360" w:lineRule="auto"/>
              <w:jc w:val="center"/>
              <w:rPr>
                <w:rFonts w:hint="default" w:ascii="Times New Roman" w:hAnsi="Times New Roman" w:cs="Times New Roman" w:eastAsiaTheme="majorEastAsia"/>
                <w:bCs/>
                <w:color w:val="000000"/>
              </w:rPr>
            </w:pPr>
            <w:r>
              <w:rPr>
                <w:rFonts w:hint="default" w:ascii="Times New Roman" w:hAnsi="Times New Roman" w:cs="Times New Roman" w:eastAsiaTheme="majorEastAsia"/>
                <w:bCs/>
                <w:color w:val="000000"/>
              </w:rPr>
              <w:t>序号</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3567D">
            <w:pPr>
              <w:tabs>
                <w:tab w:val="center" w:pos="7513"/>
              </w:tabs>
              <w:spacing w:line="360" w:lineRule="auto"/>
              <w:jc w:val="center"/>
              <w:rPr>
                <w:rFonts w:hint="default" w:ascii="Times New Roman" w:hAnsi="Times New Roman" w:cs="Times New Roman" w:eastAsiaTheme="majorEastAsia"/>
                <w:bCs/>
                <w:color w:val="000000"/>
              </w:rPr>
            </w:pPr>
            <w:r>
              <w:rPr>
                <w:rFonts w:hint="default" w:ascii="Times New Roman" w:hAnsi="Times New Roman" w:cs="Times New Roman" w:eastAsiaTheme="majorEastAsia"/>
                <w:bCs/>
                <w:color w:val="000000"/>
              </w:rPr>
              <w:t>姓名</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93A58E">
            <w:pPr>
              <w:tabs>
                <w:tab w:val="center" w:pos="7513"/>
              </w:tabs>
              <w:spacing w:line="360" w:lineRule="auto"/>
              <w:jc w:val="center"/>
              <w:rPr>
                <w:rFonts w:hint="default" w:ascii="Times New Roman" w:hAnsi="Times New Roman" w:cs="Times New Roman" w:eastAsiaTheme="majorEastAsia"/>
                <w:bCs/>
                <w:color w:val="000000"/>
              </w:rPr>
            </w:pPr>
            <w:r>
              <w:rPr>
                <w:rFonts w:hint="default" w:ascii="Times New Roman" w:hAnsi="Times New Roman" w:cs="Times New Roman" w:eastAsiaTheme="majorEastAsia"/>
                <w:bCs/>
                <w:color w:val="000000"/>
              </w:rPr>
              <w:t>性别</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97B93C">
            <w:pPr>
              <w:tabs>
                <w:tab w:val="center" w:pos="7513"/>
              </w:tabs>
              <w:spacing w:line="360" w:lineRule="auto"/>
              <w:jc w:val="center"/>
              <w:rPr>
                <w:rFonts w:hint="default" w:ascii="Times New Roman" w:hAnsi="Times New Roman" w:cs="Times New Roman" w:eastAsiaTheme="majorEastAsia"/>
                <w:bCs/>
                <w:color w:val="000000"/>
              </w:rPr>
            </w:pPr>
            <w:r>
              <w:rPr>
                <w:rFonts w:hint="default" w:ascii="Times New Roman" w:hAnsi="Times New Roman" w:cs="Times New Roman" w:eastAsiaTheme="majorEastAsia"/>
                <w:bCs/>
                <w:color w:val="000000"/>
              </w:rPr>
              <w:t>职务/职称</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6716C">
            <w:pPr>
              <w:tabs>
                <w:tab w:val="center" w:pos="7513"/>
              </w:tabs>
              <w:spacing w:line="360" w:lineRule="auto"/>
              <w:jc w:val="center"/>
              <w:rPr>
                <w:rFonts w:hint="default" w:ascii="Times New Roman" w:hAnsi="Times New Roman" w:cs="Times New Roman" w:eastAsiaTheme="majorEastAsia"/>
                <w:bCs/>
                <w:color w:val="000000"/>
              </w:rPr>
            </w:pPr>
            <w:bookmarkStart w:id="11" w:name="OLE_LINK7"/>
            <w:bookmarkStart w:id="12" w:name="OLE_LINK5"/>
            <w:r>
              <w:rPr>
                <w:rFonts w:hint="default" w:ascii="Times New Roman" w:hAnsi="Times New Roman" w:cs="Times New Roman" w:eastAsiaTheme="majorEastAsia"/>
                <w:bCs/>
                <w:color w:val="000000"/>
              </w:rPr>
              <w:t>工作单位</w:t>
            </w:r>
            <w:bookmarkStart w:id="13" w:name="OLE_LINK8"/>
            <w:r>
              <w:rPr>
                <w:rFonts w:hint="default" w:ascii="Times New Roman" w:hAnsi="Times New Roman" w:cs="Times New Roman" w:eastAsiaTheme="majorEastAsia"/>
                <w:bCs/>
                <w:color w:val="000000"/>
              </w:rPr>
              <w:t>（</w:t>
            </w:r>
            <w:bookmarkEnd w:id="11"/>
            <w:r>
              <w:rPr>
                <w:rFonts w:hint="default" w:ascii="Times New Roman" w:hAnsi="Times New Roman" w:cs="Times New Roman" w:eastAsiaTheme="majorEastAsia"/>
                <w:bCs/>
                <w:color w:val="000000"/>
              </w:rPr>
              <w:t>完成单位）</w:t>
            </w:r>
            <w:bookmarkEnd w:id="12"/>
            <w:bookmarkEnd w:id="13"/>
          </w:p>
        </w:tc>
      </w:tr>
      <w:tr w14:paraId="11DF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7F07D22B">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1</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94B00">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叶明</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DDECD">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7B589">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公司总工/正高</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6876D">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中国水利水电第六工程局有限公司</w:t>
            </w:r>
          </w:p>
        </w:tc>
      </w:tr>
      <w:tr w14:paraId="7A47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4A08DE">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2</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6AA15">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王铭明</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11300">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2F3F6">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省工程中心副主任/教授</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AACE8">
            <w:pPr>
              <w:tabs>
                <w:tab w:val="center" w:pos="7513"/>
              </w:tabs>
              <w:spacing w:line="360" w:lineRule="auto"/>
              <w:jc w:val="center"/>
              <w:rPr>
                <w:rFonts w:hint="eastAsia" w:ascii="Times New Roman" w:hAnsi="Times New Roman" w:cs="Times New Roman" w:eastAsiaTheme="majorEastAsia"/>
                <w:color w:val="000000"/>
                <w:kern w:val="2"/>
                <w:sz w:val="21"/>
                <w:szCs w:val="22"/>
                <w:lang w:val="en-US" w:eastAsia="zh-CN" w:bidi="ar-SA"/>
              </w:rPr>
            </w:pPr>
            <w:bookmarkStart w:id="14" w:name="OLE_LINK6"/>
            <w:r>
              <w:rPr>
                <w:rFonts w:hint="default" w:ascii="Times New Roman" w:hAnsi="Times New Roman" w:cs="Times New Roman" w:eastAsiaTheme="majorEastAsia"/>
                <w:color w:val="000000"/>
              </w:rPr>
              <w:t>浙江</w:t>
            </w:r>
            <w:bookmarkEnd w:id="14"/>
            <w:r>
              <w:rPr>
                <w:rFonts w:hint="default" w:ascii="Times New Roman" w:hAnsi="Times New Roman" w:cs="Times New Roman" w:eastAsiaTheme="majorEastAsia"/>
                <w:color w:val="000000"/>
              </w:rPr>
              <w:t>理工大学</w:t>
            </w:r>
          </w:p>
        </w:tc>
      </w:tr>
      <w:tr w14:paraId="1497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44D4E">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3</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A9A79">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任长春</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F8B25">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186AFA">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公司首席技术专家、副总工/正高</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E53D1">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中国水利水电第六工程局有限公司</w:t>
            </w:r>
          </w:p>
        </w:tc>
      </w:tr>
      <w:tr w14:paraId="4A47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384F87">
            <w:pPr>
              <w:tabs>
                <w:tab w:val="center" w:pos="7513"/>
              </w:tabs>
              <w:spacing w:line="360" w:lineRule="auto"/>
              <w:jc w:val="center"/>
              <w:rPr>
                <w:rFonts w:hint="default" w:ascii="Times New Roman" w:hAnsi="Times New Roman" w:cs="Times New Roman" w:eastAsiaTheme="majorEastAsia"/>
                <w:color w:val="000000"/>
              </w:rPr>
            </w:pPr>
            <w:bookmarkStart w:id="15" w:name="OLE_LINK3" w:colFirst="1" w:colLast="4"/>
            <w:r>
              <w:rPr>
                <w:rFonts w:hint="default" w:ascii="Times New Roman" w:hAnsi="Times New Roman" w:cs="Times New Roman" w:eastAsiaTheme="majorEastAsia"/>
                <w:color w:val="000000"/>
              </w:rPr>
              <w:t>4</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81DB6">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沈春颖</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D92B1">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女</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BF2B0">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系主任/教授</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6AD3D8">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bookmarkStart w:id="16" w:name="OLE_LINK4"/>
            <w:r>
              <w:rPr>
                <w:rFonts w:hint="default" w:ascii="Times New Roman" w:hAnsi="Times New Roman" w:cs="Times New Roman" w:eastAsiaTheme="majorEastAsia"/>
                <w:color w:val="000000"/>
              </w:rPr>
              <w:t>昆明理工大学</w:t>
            </w:r>
            <w:bookmarkEnd w:id="16"/>
          </w:p>
        </w:tc>
      </w:tr>
      <w:bookmarkEnd w:id="15"/>
      <w:tr w14:paraId="693D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D2B99">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5</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3E064">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何金星</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05702">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女</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33A14C">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公司工程科技部高级主管/高工</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5BC56">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中国水利水电第六工程局有限公司</w:t>
            </w:r>
          </w:p>
        </w:tc>
      </w:tr>
      <w:tr w14:paraId="338D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83D961">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6</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D3C7A">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王  超</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123B4">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16A55">
            <w:pPr>
              <w:tabs>
                <w:tab w:val="center" w:pos="7513"/>
              </w:tabs>
              <w:spacing w:line="360" w:lineRule="auto"/>
              <w:jc w:val="center"/>
              <w:rPr>
                <w:rFonts w:hint="eastAsia"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水电分院总工/高</w:t>
            </w:r>
            <w:r>
              <w:rPr>
                <w:rFonts w:hint="eastAsia" w:ascii="Times New Roman" w:hAnsi="Times New Roman" w:cs="Times New Roman" w:eastAsiaTheme="majorEastAsia"/>
                <w:color w:val="000000"/>
                <w:lang w:val="en-US" w:eastAsia="zh-CN"/>
              </w:rPr>
              <w:t>工</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62817">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中国电建集团昆明勘察设计研究院有限公司</w:t>
            </w:r>
          </w:p>
        </w:tc>
      </w:tr>
      <w:tr w14:paraId="44E4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C45D94">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7</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2941E">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徐  强</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C9EB5">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9E13E3">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副教授</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28FAD5">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大连理工大学</w:t>
            </w:r>
          </w:p>
        </w:tc>
      </w:tr>
      <w:tr w14:paraId="5EBF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AA84E">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bookmarkStart w:id="17" w:name="OLE_LINK1" w:colFirst="1" w:colLast="4"/>
            <w:bookmarkStart w:id="18" w:name="OLE_LINK13" w:colFirst="3" w:colLast="4"/>
            <w:r>
              <w:rPr>
                <w:rFonts w:hint="default" w:ascii="Times New Roman" w:hAnsi="Times New Roman" w:cs="Times New Roman" w:eastAsiaTheme="majorEastAsia"/>
                <w:color w:val="000000"/>
              </w:rPr>
              <w:t>8</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1CF6E">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徐存东</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E93CF">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90AE9">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院长/教授</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F6E77">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浙江水利水电学院</w:t>
            </w:r>
          </w:p>
        </w:tc>
      </w:tr>
      <w:bookmarkEnd w:id="17"/>
      <w:bookmarkEnd w:id="18"/>
      <w:tr w14:paraId="0DA7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88467">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9</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739A8">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eastAsia" w:ascii="Times New Roman" w:hAnsi="Times New Roman" w:cs="Times New Roman" w:eastAsiaTheme="majorEastAsia"/>
                <w:color w:val="000000"/>
                <w:kern w:val="2"/>
                <w:sz w:val="21"/>
                <w:szCs w:val="22"/>
                <w:lang w:val="en-US" w:eastAsia="zh-CN" w:bidi="ar-SA"/>
              </w:rPr>
              <w:t>张国辉</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0B8A8">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eastAsia" w:ascii="Times New Roman" w:hAnsi="Times New Roman" w:cs="Times New Roman" w:eastAsiaTheme="majorEastAsia"/>
                <w:color w:val="000000"/>
                <w:kern w:val="2"/>
                <w:sz w:val="21"/>
                <w:szCs w:val="22"/>
                <w:lang w:val="en-US" w:eastAsia="zh-CN" w:bidi="ar-SA"/>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C6F42">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eastAsia" w:ascii="Times New Roman" w:hAnsi="Times New Roman" w:cs="Times New Roman" w:eastAsiaTheme="majorEastAsia"/>
                <w:color w:val="000000"/>
                <w:kern w:val="2"/>
                <w:sz w:val="21"/>
                <w:szCs w:val="22"/>
                <w:lang w:val="en-US" w:eastAsia="zh-CN" w:bidi="ar-SA"/>
              </w:rPr>
              <w:t>副教授</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0C657">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昆明理工大学</w:t>
            </w:r>
          </w:p>
        </w:tc>
      </w:tr>
      <w:tr w14:paraId="75A5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B1E81">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10</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41E6EE">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eastAsia" w:ascii="Times New Roman" w:hAnsi="Times New Roman" w:cs="Times New Roman" w:eastAsiaTheme="majorEastAsia"/>
                <w:color w:val="000000"/>
                <w:kern w:val="2"/>
                <w:sz w:val="21"/>
                <w:szCs w:val="22"/>
                <w:lang w:val="en-US" w:eastAsia="zh-CN" w:bidi="ar-SA"/>
              </w:rPr>
              <w:t>陆路</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3E6096">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eastAsia" w:ascii="Times New Roman" w:hAnsi="Times New Roman" w:cs="Times New Roman" w:eastAsiaTheme="majorEastAsia"/>
                <w:color w:val="000000"/>
                <w:kern w:val="2"/>
                <w:sz w:val="21"/>
                <w:szCs w:val="22"/>
                <w:lang w:val="en-US" w:eastAsia="zh-CN" w:bidi="ar-SA"/>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A617E">
            <w:pPr>
              <w:tabs>
                <w:tab w:val="center" w:pos="7513"/>
              </w:tabs>
              <w:spacing w:line="360" w:lineRule="auto"/>
              <w:jc w:val="center"/>
              <w:rPr>
                <w:rFonts w:hint="default" w:ascii="Times New Roman" w:hAnsi="Times New Roman" w:cs="Times New Roman" w:eastAsiaTheme="majorEastAsia"/>
                <w:color w:val="000000"/>
                <w:lang w:val="en-US" w:eastAsia="zh-CN"/>
              </w:rPr>
            </w:pPr>
            <w:r>
              <w:rPr>
                <w:rFonts w:hint="default" w:ascii="Times New Roman" w:hAnsi="Times New Roman" w:cs="Times New Roman" w:eastAsiaTheme="majorEastAsia"/>
                <w:color w:val="000000"/>
              </w:rPr>
              <w:t>院长/教授</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564A4">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eastAsia" w:ascii="Times New Roman" w:hAnsi="Times New Roman" w:cs="Times New Roman" w:eastAsiaTheme="majorEastAsia"/>
                <w:color w:val="000000"/>
                <w:lang w:val="en-US" w:eastAsia="zh-CN"/>
              </w:rPr>
              <w:t>淮阴工</w:t>
            </w:r>
            <w:r>
              <w:rPr>
                <w:rFonts w:hint="default" w:ascii="Times New Roman" w:hAnsi="Times New Roman" w:cs="Times New Roman" w:eastAsiaTheme="majorEastAsia"/>
                <w:color w:val="000000"/>
              </w:rPr>
              <w:t>学院</w:t>
            </w:r>
          </w:p>
        </w:tc>
      </w:tr>
      <w:tr w14:paraId="21C8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0BA716">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bookmarkStart w:id="19" w:name="OLE_LINK22" w:colFirst="4" w:colLast="4"/>
            <w:r>
              <w:rPr>
                <w:rFonts w:hint="default" w:ascii="Times New Roman" w:hAnsi="Times New Roman" w:cs="Times New Roman" w:eastAsiaTheme="majorEastAsia"/>
                <w:color w:val="000000"/>
              </w:rPr>
              <w:t>11</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F42AF">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聂文俊</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4BE3C">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女</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FBD11">
            <w:pPr>
              <w:tabs>
                <w:tab w:val="center" w:pos="7513"/>
              </w:tabs>
              <w:spacing w:line="360" w:lineRule="auto"/>
              <w:jc w:val="center"/>
              <w:rPr>
                <w:rFonts w:hint="default" w:ascii="Times New Roman" w:hAnsi="Times New Roman" w:cs="Times New Roman" w:eastAsiaTheme="majorEastAsia"/>
                <w:color w:val="000000"/>
                <w:lang w:val="en-US" w:eastAsia="zh-CN"/>
              </w:rPr>
            </w:pPr>
            <w:r>
              <w:rPr>
                <w:rFonts w:hint="default" w:ascii="Times New Roman" w:hAnsi="Times New Roman" w:cs="Times New Roman" w:eastAsiaTheme="majorEastAsia"/>
                <w:color w:val="000000"/>
              </w:rPr>
              <w:t>公司副总工程师/正高</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62689E">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中国水利水电第六工程局有限公司</w:t>
            </w:r>
          </w:p>
        </w:tc>
      </w:tr>
      <w:tr w14:paraId="2801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3E66E5">
            <w:pPr>
              <w:tabs>
                <w:tab w:val="center" w:pos="7513"/>
              </w:tabs>
              <w:spacing w:line="360" w:lineRule="auto"/>
              <w:jc w:val="center"/>
              <w:rPr>
                <w:rFonts w:hint="default" w:ascii="Times New Roman" w:hAnsi="Times New Roman" w:cs="Times New Roman" w:eastAsiaTheme="majorEastAsia"/>
                <w:color w:val="000000"/>
                <w:lang w:val="en-US" w:eastAsia="zh-CN"/>
              </w:rPr>
            </w:pPr>
            <w:r>
              <w:rPr>
                <w:rFonts w:hint="eastAsia" w:ascii="Times New Roman" w:hAnsi="Times New Roman" w:cs="Times New Roman" w:eastAsiaTheme="majorEastAsia"/>
                <w:color w:val="000000"/>
                <w:lang w:val="en-US" w:eastAsia="zh-CN"/>
              </w:rPr>
              <w:t>12</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1311F">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刘海冰</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52A45">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6A30B">
            <w:pPr>
              <w:tabs>
                <w:tab w:val="center" w:pos="7513"/>
              </w:tabs>
              <w:spacing w:line="360" w:lineRule="auto"/>
              <w:jc w:val="center"/>
              <w:rPr>
                <w:rFonts w:hint="default" w:ascii="Times New Roman" w:hAnsi="Times New Roman" w:cs="Times New Roman" w:eastAsiaTheme="majorEastAsia"/>
                <w:color w:val="000000"/>
                <w:lang w:val="en-US" w:eastAsia="zh-CN"/>
              </w:rPr>
            </w:pPr>
            <w:r>
              <w:rPr>
                <w:rFonts w:hint="default" w:ascii="Times New Roman" w:hAnsi="Times New Roman" w:cs="Times New Roman" w:eastAsiaTheme="majorEastAsia"/>
                <w:color w:val="000000"/>
              </w:rPr>
              <w:t>项目总工/工程师</w:t>
            </w:r>
          </w:p>
        </w:tc>
        <w:tc>
          <w:tcPr>
            <w:tcW w:w="173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76C6D">
            <w:pPr>
              <w:tabs>
                <w:tab w:val="center" w:pos="7513"/>
              </w:tabs>
              <w:spacing w:line="360" w:lineRule="auto"/>
              <w:jc w:val="center"/>
              <w:rPr>
                <w:rFonts w:hint="default" w:ascii="Times New Roman" w:hAnsi="Times New Roman" w:cs="Times New Roman" w:eastAsiaTheme="majorEastAsia"/>
                <w:color w:val="000000"/>
                <w:kern w:val="2"/>
                <w:sz w:val="21"/>
                <w:szCs w:val="22"/>
                <w:lang w:val="en-US" w:eastAsia="zh-CN" w:bidi="ar-SA"/>
              </w:rPr>
            </w:pPr>
            <w:r>
              <w:rPr>
                <w:rFonts w:hint="default" w:ascii="Times New Roman" w:hAnsi="Times New Roman" w:cs="Times New Roman" w:eastAsiaTheme="majorEastAsia"/>
                <w:color w:val="000000"/>
              </w:rPr>
              <w:t>中国水利水电第六工程局有限公司</w:t>
            </w:r>
          </w:p>
        </w:tc>
      </w:tr>
      <w:bookmarkEnd w:id="19"/>
      <w:tr w14:paraId="03C4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236C1">
            <w:pPr>
              <w:tabs>
                <w:tab w:val="center" w:pos="7513"/>
              </w:tabs>
              <w:spacing w:line="360" w:lineRule="auto"/>
              <w:jc w:val="center"/>
              <w:rPr>
                <w:rFonts w:hint="default" w:ascii="Times New Roman" w:hAnsi="Times New Roman" w:cs="Times New Roman" w:eastAsiaTheme="majorEastAsia"/>
                <w:color w:val="000000"/>
                <w:lang w:val="en-US" w:eastAsia="zh-CN"/>
              </w:rPr>
            </w:pPr>
            <w:bookmarkStart w:id="20" w:name="OLE_LINK23" w:colFirst="4" w:colLast="4"/>
            <w:r>
              <w:rPr>
                <w:rFonts w:hint="eastAsia" w:ascii="Times New Roman" w:hAnsi="Times New Roman" w:cs="Times New Roman" w:eastAsiaTheme="majorEastAsia"/>
                <w:color w:val="000000"/>
                <w:lang w:val="en-US" w:eastAsia="zh-CN"/>
              </w:rPr>
              <w:t>13</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B02ED">
            <w:pPr>
              <w:tabs>
                <w:tab w:val="center" w:pos="7513"/>
              </w:tabs>
              <w:spacing w:line="360" w:lineRule="auto"/>
              <w:jc w:val="center"/>
              <w:rPr>
                <w:rFonts w:hint="eastAsia" w:ascii="Times New Roman" w:hAnsi="Times New Roman" w:cs="Times New Roman" w:eastAsiaTheme="majorEastAsia"/>
                <w:color w:val="000000"/>
                <w:lang w:val="en-US" w:eastAsia="zh-CN"/>
              </w:rPr>
            </w:pPr>
            <w:r>
              <w:rPr>
                <w:rFonts w:hint="eastAsia" w:ascii="Times New Roman" w:hAnsi="Times New Roman" w:cs="Times New Roman" w:eastAsiaTheme="majorEastAsia"/>
                <w:color w:val="000000"/>
                <w:lang w:val="en-US" w:eastAsia="zh-CN"/>
              </w:rPr>
              <w:t>王长城</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EF921">
            <w:pPr>
              <w:tabs>
                <w:tab w:val="center" w:pos="7513"/>
              </w:tabs>
              <w:spacing w:line="360" w:lineRule="auto"/>
              <w:jc w:val="center"/>
              <w:rPr>
                <w:rFonts w:hint="eastAsia" w:ascii="Times New Roman" w:hAnsi="Times New Roman" w:cs="Times New Roman" w:eastAsiaTheme="majorEastAsia"/>
                <w:color w:val="000000"/>
                <w:lang w:val="en-US" w:eastAsia="zh-CN"/>
              </w:rPr>
            </w:pPr>
            <w:bookmarkStart w:id="21" w:name="OLE_LINK21"/>
            <w:r>
              <w:rPr>
                <w:rFonts w:hint="eastAsia" w:ascii="Times New Roman" w:hAnsi="Times New Roman" w:cs="Times New Roman" w:eastAsiaTheme="majorEastAsia"/>
                <w:color w:val="000000"/>
                <w:lang w:val="en-US" w:eastAsia="zh-CN"/>
              </w:rPr>
              <w:t>男</w:t>
            </w:r>
            <w:bookmarkEnd w:id="21"/>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1A85C">
            <w:pPr>
              <w:tabs>
                <w:tab w:val="center" w:pos="7513"/>
              </w:tabs>
              <w:spacing w:line="360" w:lineRule="auto"/>
              <w:jc w:val="center"/>
              <w:rPr>
                <w:rFonts w:hint="default" w:ascii="Times New Roman" w:hAnsi="Times New Roman" w:cs="Times New Roman" w:eastAsiaTheme="majorEastAsia"/>
                <w:color w:val="000000"/>
                <w:lang w:val="en-US" w:eastAsia="zh-CN"/>
              </w:rPr>
            </w:pPr>
            <w:r>
              <w:rPr>
                <w:rFonts w:hint="eastAsia" w:ascii="Times New Roman" w:hAnsi="Times New Roman" w:cs="Times New Roman" w:eastAsiaTheme="majorEastAsia"/>
                <w:color w:val="000000"/>
                <w:lang w:val="en-US" w:eastAsia="zh-CN"/>
              </w:rPr>
              <w:t>分局副局长</w:t>
            </w:r>
          </w:p>
        </w:tc>
        <w:tc>
          <w:tcPr>
            <w:tcW w:w="3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11476">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中国水利水电第六工程局有限公司</w:t>
            </w:r>
          </w:p>
        </w:tc>
      </w:tr>
      <w:tr w14:paraId="50FA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44CB2">
            <w:pPr>
              <w:tabs>
                <w:tab w:val="center" w:pos="7513"/>
              </w:tabs>
              <w:spacing w:line="360" w:lineRule="auto"/>
              <w:jc w:val="center"/>
              <w:rPr>
                <w:rFonts w:hint="default" w:ascii="Times New Roman" w:hAnsi="Times New Roman" w:cs="Times New Roman" w:eastAsiaTheme="majorEastAsia"/>
                <w:color w:val="000000"/>
                <w:lang w:val="en-US" w:eastAsia="zh-CN"/>
              </w:rPr>
            </w:pPr>
            <w:r>
              <w:rPr>
                <w:rFonts w:hint="eastAsia" w:ascii="Times New Roman" w:hAnsi="Times New Roman" w:cs="Times New Roman" w:eastAsiaTheme="majorEastAsia"/>
                <w:color w:val="000000"/>
                <w:lang w:val="en-US" w:eastAsia="zh-CN"/>
              </w:rPr>
              <w:t>14</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9348CF">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蒋森林</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B35441">
            <w:pPr>
              <w:tabs>
                <w:tab w:val="center" w:pos="7513"/>
              </w:tabs>
              <w:spacing w:line="360" w:lineRule="auto"/>
              <w:jc w:val="center"/>
              <w:rPr>
                <w:rFonts w:hint="default" w:ascii="Times New Roman" w:hAnsi="Times New Roman" w:cs="Times New Roman" w:eastAsiaTheme="majorEastAsia"/>
                <w:color w:val="000000"/>
              </w:rPr>
            </w:pPr>
            <w:r>
              <w:rPr>
                <w:rFonts w:hint="eastAsia" w:ascii="Times New Roman" w:hAnsi="Times New Roman" w:cs="Times New Roman" w:eastAsiaTheme="majorEastAsia"/>
                <w:color w:val="000000"/>
                <w:lang w:val="en-US" w:eastAsia="zh-CN"/>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D2F01">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工程部部长</w:t>
            </w:r>
          </w:p>
        </w:tc>
        <w:tc>
          <w:tcPr>
            <w:tcW w:w="3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466AF">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中国水利水电第</w:t>
            </w:r>
            <w:bookmarkStart w:id="23" w:name="_GoBack"/>
            <w:bookmarkEnd w:id="23"/>
            <w:r>
              <w:rPr>
                <w:rFonts w:hint="default" w:ascii="Times New Roman" w:hAnsi="Times New Roman" w:cs="Times New Roman" w:eastAsiaTheme="majorEastAsia"/>
                <w:color w:val="000000"/>
              </w:rPr>
              <w:t>六工程局有限公司</w:t>
            </w:r>
          </w:p>
        </w:tc>
      </w:tr>
      <w:tr w14:paraId="313D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1F711F">
            <w:pPr>
              <w:tabs>
                <w:tab w:val="center" w:pos="7513"/>
              </w:tabs>
              <w:spacing w:line="360" w:lineRule="auto"/>
              <w:jc w:val="center"/>
              <w:rPr>
                <w:rFonts w:hint="default" w:ascii="Times New Roman" w:hAnsi="Times New Roman" w:cs="Times New Roman" w:eastAsiaTheme="majorEastAsia"/>
                <w:color w:val="000000"/>
                <w:lang w:val="en-US" w:eastAsia="zh-CN"/>
              </w:rPr>
            </w:pPr>
            <w:r>
              <w:rPr>
                <w:rFonts w:hint="eastAsia" w:ascii="Times New Roman" w:hAnsi="Times New Roman" w:cs="Times New Roman" w:eastAsiaTheme="majorEastAsia"/>
                <w:color w:val="000000"/>
                <w:lang w:val="en-US" w:eastAsia="zh-CN"/>
              </w:rPr>
              <w:t>15</w:t>
            </w:r>
          </w:p>
        </w:tc>
        <w:tc>
          <w:tcPr>
            <w:tcW w:w="63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927EF">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鱼小波</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9F9F3">
            <w:pPr>
              <w:tabs>
                <w:tab w:val="center" w:pos="7513"/>
              </w:tabs>
              <w:spacing w:line="360" w:lineRule="auto"/>
              <w:jc w:val="center"/>
              <w:rPr>
                <w:rFonts w:hint="default" w:ascii="Times New Roman" w:hAnsi="Times New Roman" w:cs="Times New Roman" w:eastAsiaTheme="majorEastAsia"/>
                <w:color w:val="000000"/>
              </w:rPr>
            </w:pPr>
            <w:r>
              <w:rPr>
                <w:rFonts w:hint="eastAsia" w:ascii="Times New Roman" w:hAnsi="Times New Roman" w:cs="Times New Roman" w:eastAsiaTheme="majorEastAsia"/>
                <w:color w:val="000000"/>
                <w:lang w:val="en-US" w:eastAsia="zh-CN"/>
              </w:rPr>
              <w:t>男</w:t>
            </w:r>
          </w:p>
        </w:tc>
        <w:tc>
          <w:tcPr>
            <w:tcW w:w="18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41F7FD">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专业总工</w:t>
            </w:r>
          </w:p>
        </w:tc>
        <w:tc>
          <w:tcPr>
            <w:tcW w:w="3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35285">
            <w:pPr>
              <w:tabs>
                <w:tab w:val="center" w:pos="7513"/>
              </w:tabs>
              <w:spacing w:line="360" w:lineRule="auto"/>
              <w:jc w:val="center"/>
              <w:rPr>
                <w:rFonts w:hint="default" w:ascii="Times New Roman" w:hAnsi="Times New Roman" w:cs="Times New Roman" w:eastAsiaTheme="majorEastAsia"/>
                <w:color w:val="000000"/>
              </w:rPr>
            </w:pPr>
            <w:r>
              <w:rPr>
                <w:rFonts w:hint="default" w:ascii="Times New Roman" w:hAnsi="Times New Roman" w:cs="Times New Roman" w:eastAsiaTheme="majorEastAsia"/>
                <w:color w:val="000000"/>
              </w:rPr>
              <w:t>中国水利水电第六工程局有限公司</w:t>
            </w:r>
          </w:p>
        </w:tc>
      </w:tr>
      <w:bookmarkEnd w:id="20"/>
    </w:tbl>
    <w:p w14:paraId="5F74A748">
      <w:pPr>
        <w:keepNext/>
        <w:tabs>
          <w:tab w:val="center" w:pos="7513"/>
        </w:tabs>
        <w:spacing w:before="156" w:beforeLines="50"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六、</w:t>
      </w:r>
      <w:bookmarkStart w:id="22" w:name="OLE_LINK12"/>
      <w:r>
        <w:rPr>
          <w:rFonts w:hint="eastAsia" w:ascii="Times New Roman" w:hAnsi="Times New Roman" w:cs="Times New Roman" w:eastAsiaTheme="majorEastAsia"/>
          <w:b/>
          <w:bCs/>
          <w:sz w:val="24"/>
          <w:szCs w:val="24"/>
          <w:lang w:val="en-US" w:eastAsia="zh-CN"/>
        </w:rPr>
        <w:t>项目主要科研成果</w:t>
      </w:r>
      <w:bookmarkEnd w:id="22"/>
      <w:r>
        <w:rPr>
          <w:rFonts w:hint="default" w:ascii="Times New Roman" w:hAnsi="Times New Roman" w:cs="Times New Roman" w:eastAsiaTheme="majorEastAsia"/>
          <w:b/>
          <w:bCs/>
          <w:sz w:val="24"/>
          <w:szCs w:val="24"/>
        </w:rPr>
        <w:t>目录</w:t>
      </w:r>
    </w:p>
    <w:p w14:paraId="587262D8">
      <w:pPr>
        <w:tabs>
          <w:tab w:val="center" w:pos="7513"/>
        </w:tabs>
        <w:spacing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1．授权的代表性发明专利：</w:t>
      </w:r>
    </w:p>
    <w:tbl>
      <w:tblPr>
        <w:tblStyle w:val="10"/>
        <w:tblW w:w="501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200"/>
        <w:gridCol w:w="1808"/>
        <w:gridCol w:w="1378"/>
        <w:gridCol w:w="1228"/>
        <w:gridCol w:w="1476"/>
        <w:gridCol w:w="1354"/>
        <w:gridCol w:w="915"/>
      </w:tblGrid>
      <w:tr w14:paraId="3B545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315" w:type="pct"/>
            <w:vAlign w:val="center"/>
          </w:tcPr>
          <w:p w14:paraId="5609213D">
            <w:pPr>
              <w:pStyle w:val="4"/>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序号</w:t>
            </w:r>
          </w:p>
        </w:tc>
        <w:tc>
          <w:tcPr>
            <w:tcW w:w="600" w:type="pct"/>
            <w:vAlign w:val="center"/>
          </w:tcPr>
          <w:p w14:paraId="3ACAC69C">
            <w:pPr>
              <w:pStyle w:val="4"/>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专利类别</w:t>
            </w:r>
          </w:p>
        </w:tc>
        <w:tc>
          <w:tcPr>
            <w:tcW w:w="904" w:type="pct"/>
            <w:vAlign w:val="center"/>
          </w:tcPr>
          <w:p w14:paraId="52F3A200">
            <w:pPr>
              <w:pStyle w:val="4"/>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专利名称</w:t>
            </w:r>
          </w:p>
        </w:tc>
        <w:tc>
          <w:tcPr>
            <w:tcW w:w="689" w:type="pct"/>
            <w:vAlign w:val="center"/>
          </w:tcPr>
          <w:p w14:paraId="3609741C">
            <w:pPr>
              <w:pStyle w:val="4"/>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授权号</w:t>
            </w:r>
          </w:p>
        </w:tc>
        <w:tc>
          <w:tcPr>
            <w:tcW w:w="614" w:type="pct"/>
            <w:vAlign w:val="center"/>
          </w:tcPr>
          <w:p w14:paraId="0CBB99F1">
            <w:pPr>
              <w:pStyle w:val="4"/>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授权日期</w:t>
            </w:r>
          </w:p>
        </w:tc>
        <w:tc>
          <w:tcPr>
            <w:tcW w:w="738" w:type="pct"/>
            <w:vAlign w:val="center"/>
          </w:tcPr>
          <w:p w14:paraId="79459052">
            <w:pPr>
              <w:pStyle w:val="4"/>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权利人</w:t>
            </w:r>
          </w:p>
        </w:tc>
        <w:tc>
          <w:tcPr>
            <w:tcW w:w="677" w:type="pct"/>
            <w:vAlign w:val="center"/>
          </w:tcPr>
          <w:p w14:paraId="47EBB347">
            <w:pPr>
              <w:pStyle w:val="4"/>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发明人</w:t>
            </w:r>
          </w:p>
        </w:tc>
        <w:tc>
          <w:tcPr>
            <w:tcW w:w="458" w:type="pct"/>
            <w:vAlign w:val="center"/>
          </w:tcPr>
          <w:p w14:paraId="514BEAE1">
            <w:pPr>
              <w:pStyle w:val="4"/>
              <w:spacing w:line="240" w:lineRule="auto"/>
              <w:ind w:left="-105" w:leftChars="-50" w:right="-105" w:rightChars="-50" w:firstLine="0" w:firstLineChars="0"/>
              <w:jc w:val="center"/>
              <w:rPr>
                <w:rFonts w:hint="default" w:ascii="Times New Roman" w:hAnsi="Times New Roman" w:cs="Times New Roman" w:eastAsiaTheme="majorEastAsia"/>
                <w:b/>
                <w:bCs/>
                <w:sz w:val="21"/>
                <w:szCs w:val="21"/>
              </w:rPr>
            </w:pPr>
            <w:r>
              <w:rPr>
                <w:rFonts w:hint="default" w:ascii="Times New Roman" w:hAnsi="Times New Roman" w:cs="Times New Roman" w:eastAsiaTheme="majorEastAsia"/>
                <w:b/>
                <w:bCs/>
                <w:sz w:val="21"/>
                <w:szCs w:val="21"/>
              </w:rPr>
              <w:t>有效状态</w:t>
            </w:r>
          </w:p>
        </w:tc>
      </w:tr>
      <w:tr w14:paraId="04EB15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315" w:type="pct"/>
            <w:vAlign w:val="center"/>
          </w:tcPr>
          <w:p w14:paraId="17D2FF39">
            <w:pPr>
              <w:pStyle w:val="4"/>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600" w:type="pct"/>
            <w:vAlign w:val="center"/>
          </w:tcPr>
          <w:p w14:paraId="7EBB7ECA">
            <w:pPr>
              <w:pStyle w:val="4"/>
              <w:spacing w:line="240" w:lineRule="auto"/>
              <w:ind w:left="-105" w:leftChars="-50" w:right="-105" w:rightChars="-5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发明专利</w:t>
            </w:r>
          </w:p>
        </w:tc>
        <w:tc>
          <w:tcPr>
            <w:tcW w:w="904" w:type="pct"/>
            <w:vAlign w:val="center"/>
          </w:tcPr>
          <w:p w14:paraId="7215F97E">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一种厂房基础岩石爆破装置及爆破控制方法</w:t>
            </w:r>
          </w:p>
        </w:tc>
        <w:tc>
          <w:tcPr>
            <w:tcW w:w="689" w:type="pct"/>
            <w:vAlign w:val="center"/>
          </w:tcPr>
          <w:p w14:paraId="23B634E1">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CN108088336B</w:t>
            </w:r>
          </w:p>
        </w:tc>
        <w:tc>
          <w:tcPr>
            <w:tcW w:w="614" w:type="pct"/>
            <w:vAlign w:val="center"/>
          </w:tcPr>
          <w:p w14:paraId="324344AA">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2020-01-07</w:t>
            </w:r>
          </w:p>
        </w:tc>
        <w:tc>
          <w:tcPr>
            <w:tcW w:w="738" w:type="pct"/>
            <w:vAlign w:val="center"/>
          </w:tcPr>
          <w:p w14:paraId="6E8F0337">
            <w:pPr>
              <w:pStyle w:val="4"/>
              <w:spacing w:line="240" w:lineRule="auto"/>
              <w:ind w:left="-63" w:leftChars="-30" w:right="-63" w:rightChars="-3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中国水利水电第六工程局有 限公司</w:t>
            </w:r>
          </w:p>
        </w:tc>
        <w:tc>
          <w:tcPr>
            <w:tcW w:w="677" w:type="pct"/>
            <w:vAlign w:val="center"/>
          </w:tcPr>
          <w:p w14:paraId="0A3C191E">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何金星、叶明、侯建德</w:t>
            </w:r>
          </w:p>
        </w:tc>
        <w:tc>
          <w:tcPr>
            <w:tcW w:w="458" w:type="pct"/>
            <w:vAlign w:val="center"/>
          </w:tcPr>
          <w:p w14:paraId="38CFBD43">
            <w:pPr>
              <w:pStyle w:val="4"/>
              <w:spacing w:line="240" w:lineRule="auto"/>
              <w:ind w:firstLine="0" w:firstLineChars="0"/>
              <w:jc w:val="center"/>
              <w:rPr>
                <w:rFonts w:hint="default" w:ascii="Times New Roman" w:hAnsi="Times New Roman" w:cs="Times New Roman" w:eastAsiaTheme="majorEastAsia"/>
                <w:sz w:val="21"/>
                <w:szCs w:val="21"/>
                <w:lang w:val="en-US" w:eastAsia="zh-CN"/>
              </w:rPr>
            </w:pPr>
            <w:r>
              <w:rPr>
                <w:rFonts w:hint="default" w:ascii="Times New Roman" w:hAnsi="Times New Roman" w:cs="Times New Roman" w:eastAsiaTheme="majorEastAsia"/>
                <w:sz w:val="21"/>
                <w:szCs w:val="21"/>
                <w:lang w:val="en-US" w:eastAsia="zh-CN"/>
              </w:rPr>
              <w:t>有效</w:t>
            </w:r>
          </w:p>
        </w:tc>
      </w:tr>
      <w:tr w14:paraId="03D51D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315" w:type="pct"/>
            <w:vAlign w:val="center"/>
          </w:tcPr>
          <w:p w14:paraId="2EA98127">
            <w:pPr>
              <w:pStyle w:val="4"/>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w:t>
            </w:r>
          </w:p>
        </w:tc>
        <w:tc>
          <w:tcPr>
            <w:tcW w:w="600" w:type="pct"/>
            <w:vAlign w:val="center"/>
          </w:tcPr>
          <w:p w14:paraId="55EE3ED7">
            <w:pPr>
              <w:pStyle w:val="8"/>
              <w:widowControl w:val="0"/>
              <w:spacing w:beforeAutospacing="0" w:afterAutospacing="0"/>
              <w:ind w:left="-105" w:leftChars="-50" w:right="-105" w:rightChars="-5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kern w:val="2"/>
                <w:sz w:val="21"/>
                <w:szCs w:val="21"/>
                <w:lang w:bidi="ar"/>
              </w:rPr>
              <w:t>发明专利</w:t>
            </w:r>
          </w:p>
        </w:tc>
        <w:tc>
          <w:tcPr>
            <w:tcW w:w="904" w:type="pct"/>
            <w:vAlign w:val="center"/>
          </w:tcPr>
          <w:p w14:paraId="36BCA56B">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一种大直径竖井开挖爆破炮孔布置方法</w:t>
            </w:r>
          </w:p>
        </w:tc>
        <w:tc>
          <w:tcPr>
            <w:tcW w:w="689" w:type="pct"/>
            <w:vAlign w:val="center"/>
          </w:tcPr>
          <w:p w14:paraId="278F56E1">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CN113250696B</w:t>
            </w:r>
          </w:p>
        </w:tc>
        <w:tc>
          <w:tcPr>
            <w:tcW w:w="614" w:type="pct"/>
            <w:vAlign w:val="center"/>
          </w:tcPr>
          <w:p w14:paraId="0698929E">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2023-05-12</w:t>
            </w:r>
          </w:p>
        </w:tc>
        <w:tc>
          <w:tcPr>
            <w:tcW w:w="738" w:type="pct"/>
            <w:vAlign w:val="center"/>
          </w:tcPr>
          <w:p w14:paraId="569EC2F9">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中国水利水电第六工程局有限公司</w:t>
            </w:r>
          </w:p>
        </w:tc>
        <w:tc>
          <w:tcPr>
            <w:tcW w:w="677" w:type="pct"/>
            <w:vAlign w:val="center"/>
          </w:tcPr>
          <w:p w14:paraId="2A60C6D4">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叶明、何金星、杨伟刚、戚敬师、王贵燕</w:t>
            </w:r>
          </w:p>
        </w:tc>
        <w:tc>
          <w:tcPr>
            <w:tcW w:w="458" w:type="pct"/>
            <w:vAlign w:val="center"/>
          </w:tcPr>
          <w:p w14:paraId="38730DC6">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 w:val="21"/>
                <w:szCs w:val="21"/>
                <w:lang w:val="en-US" w:eastAsia="zh-CN"/>
              </w:rPr>
              <w:t>有效</w:t>
            </w:r>
          </w:p>
        </w:tc>
      </w:tr>
      <w:tr w14:paraId="76BCF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315" w:type="pct"/>
            <w:vAlign w:val="center"/>
          </w:tcPr>
          <w:p w14:paraId="2A6EB905">
            <w:pPr>
              <w:pStyle w:val="4"/>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600" w:type="pct"/>
            <w:vAlign w:val="center"/>
          </w:tcPr>
          <w:p w14:paraId="539986CF">
            <w:pPr>
              <w:pStyle w:val="4"/>
              <w:spacing w:line="240" w:lineRule="auto"/>
              <w:ind w:left="-105" w:leftChars="-50" w:right="-105" w:rightChars="-5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发明专利</w:t>
            </w:r>
          </w:p>
        </w:tc>
        <w:tc>
          <w:tcPr>
            <w:tcW w:w="904" w:type="pct"/>
            <w:vAlign w:val="center"/>
          </w:tcPr>
          <w:p w14:paraId="3EF80100">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一种多层地下空间开挖支护的施工方法</w:t>
            </w:r>
          </w:p>
        </w:tc>
        <w:tc>
          <w:tcPr>
            <w:tcW w:w="689" w:type="pct"/>
            <w:vAlign w:val="center"/>
          </w:tcPr>
          <w:p w14:paraId="2E7E6B2D">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CN113027469B</w:t>
            </w:r>
          </w:p>
        </w:tc>
        <w:tc>
          <w:tcPr>
            <w:tcW w:w="614" w:type="pct"/>
            <w:vAlign w:val="center"/>
          </w:tcPr>
          <w:p w14:paraId="3F386606">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2023-08-01</w:t>
            </w:r>
          </w:p>
        </w:tc>
        <w:tc>
          <w:tcPr>
            <w:tcW w:w="738" w:type="pct"/>
            <w:vAlign w:val="center"/>
          </w:tcPr>
          <w:p w14:paraId="61473838">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中国水利水电第六工程局有限公司</w:t>
            </w:r>
          </w:p>
        </w:tc>
        <w:tc>
          <w:tcPr>
            <w:tcW w:w="677" w:type="pct"/>
            <w:vAlign w:val="center"/>
          </w:tcPr>
          <w:p w14:paraId="4D7BD3A9">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叶明、何金星、杨伟刚、戚敬师、王贵燕</w:t>
            </w:r>
          </w:p>
        </w:tc>
        <w:tc>
          <w:tcPr>
            <w:tcW w:w="458" w:type="pct"/>
            <w:vAlign w:val="center"/>
          </w:tcPr>
          <w:p w14:paraId="4FF1E0E6">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 w:val="21"/>
                <w:szCs w:val="21"/>
                <w:lang w:val="en-US" w:eastAsia="zh-CN"/>
              </w:rPr>
              <w:t>有效</w:t>
            </w:r>
          </w:p>
        </w:tc>
      </w:tr>
      <w:tr w14:paraId="73E1C2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315" w:type="pct"/>
            <w:vAlign w:val="center"/>
          </w:tcPr>
          <w:p w14:paraId="7B46A32A">
            <w:pPr>
              <w:pStyle w:val="4"/>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w:t>
            </w:r>
          </w:p>
        </w:tc>
        <w:tc>
          <w:tcPr>
            <w:tcW w:w="600" w:type="pct"/>
            <w:vAlign w:val="center"/>
          </w:tcPr>
          <w:p w14:paraId="1782AAFD">
            <w:pPr>
              <w:pStyle w:val="4"/>
              <w:spacing w:line="240" w:lineRule="auto"/>
              <w:ind w:left="-105" w:leftChars="-50" w:right="-105" w:rightChars="-5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发明专利</w:t>
            </w:r>
          </w:p>
        </w:tc>
        <w:tc>
          <w:tcPr>
            <w:tcW w:w="904" w:type="pct"/>
            <w:vAlign w:val="center"/>
          </w:tcPr>
          <w:p w14:paraId="18431CEC">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一种大直径竖井开挖支护施工方法</w:t>
            </w:r>
          </w:p>
        </w:tc>
        <w:tc>
          <w:tcPr>
            <w:tcW w:w="689" w:type="pct"/>
            <w:vAlign w:val="center"/>
          </w:tcPr>
          <w:p w14:paraId="435470EB">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CN113153306B</w:t>
            </w:r>
          </w:p>
        </w:tc>
        <w:tc>
          <w:tcPr>
            <w:tcW w:w="614" w:type="pct"/>
            <w:vAlign w:val="center"/>
          </w:tcPr>
          <w:p w14:paraId="3248BD54">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2023-11-14</w:t>
            </w:r>
          </w:p>
        </w:tc>
        <w:tc>
          <w:tcPr>
            <w:tcW w:w="738" w:type="pct"/>
            <w:vAlign w:val="center"/>
          </w:tcPr>
          <w:p w14:paraId="22840A34">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中国水利水电第六工程局有限公司</w:t>
            </w:r>
          </w:p>
        </w:tc>
        <w:tc>
          <w:tcPr>
            <w:tcW w:w="677" w:type="pct"/>
            <w:vAlign w:val="center"/>
          </w:tcPr>
          <w:p w14:paraId="1A291D7B">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叶明、何金星、杨伟刚、戚敬师、王贵燕</w:t>
            </w:r>
          </w:p>
        </w:tc>
        <w:tc>
          <w:tcPr>
            <w:tcW w:w="458" w:type="pct"/>
            <w:vAlign w:val="center"/>
          </w:tcPr>
          <w:p w14:paraId="5B130047">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 w:val="21"/>
                <w:szCs w:val="21"/>
                <w:lang w:val="en-US" w:eastAsia="zh-CN"/>
              </w:rPr>
              <w:t>有效</w:t>
            </w:r>
          </w:p>
        </w:tc>
      </w:tr>
      <w:tr w14:paraId="0EF8FB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315" w:type="pct"/>
            <w:vAlign w:val="center"/>
          </w:tcPr>
          <w:p w14:paraId="4E164E7C">
            <w:pPr>
              <w:pStyle w:val="4"/>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5</w:t>
            </w:r>
          </w:p>
        </w:tc>
        <w:tc>
          <w:tcPr>
            <w:tcW w:w="600" w:type="pct"/>
            <w:vAlign w:val="center"/>
          </w:tcPr>
          <w:p w14:paraId="7596C175">
            <w:pPr>
              <w:pStyle w:val="4"/>
              <w:spacing w:line="240" w:lineRule="auto"/>
              <w:ind w:left="-105" w:leftChars="-50" w:right="-105" w:rightChars="-5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发明专利</w:t>
            </w:r>
          </w:p>
        </w:tc>
        <w:tc>
          <w:tcPr>
            <w:tcW w:w="904" w:type="pct"/>
            <w:vAlign w:val="center"/>
          </w:tcPr>
          <w:p w14:paraId="05401FB7">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导流洞快速封堵结构</w:t>
            </w:r>
          </w:p>
        </w:tc>
        <w:tc>
          <w:tcPr>
            <w:tcW w:w="689" w:type="pct"/>
            <w:vAlign w:val="center"/>
          </w:tcPr>
          <w:p w14:paraId="374F2FE0">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CN113957863B</w:t>
            </w:r>
          </w:p>
        </w:tc>
        <w:tc>
          <w:tcPr>
            <w:tcW w:w="614" w:type="pct"/>
            <w:vAlign w:val="center"/>
          </w:tcPr>
          <w:p w14:paraId="176DD813">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2022-12-13</w:t>
            </w:r>
          </w:p>
        </w:tc>
        <w:tc>
          <w:tcPr>
            <w:tcW w:w="738" w:type="pct"/>
            <w:vAlign w:val="center"/>
          </w:tcPr>
          <w:p w14:paraId="5E670C6A">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中国水利水电第六工程局有限公司</w:t>
            </w:r>
          </w:p>
        </w:tc>
        <w:tc>
          <w:tcPr>
            <w:tcW w:w="677" w:type="pct"/>
            <w:vAlign w:val="center"/>
          </w:tcPr>
          <w:p w14:paraId="275538B8">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任长春、聂文俊、何金星、刘海冰、蒋森林、郭飞飞、江钧雄、余瑞</w:t>
            </w:r>
          </w:p>
        </w:tc>
        <w:tc>
          <w:tcPr>
            <w:tcW w:w="458" w:type="pct"/>
            <w:vAlign w:val="center"/>
          </w:tcPr>
          <w:p w14:paraId="7FB34FC0">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 w:val="21"/>
                <w:szCs w:val="21"/>
                <w:lang w:val="en-US" w:eastAsia="zh-CN"/>
              </w:rPr>
              <w:t>有效</w:t>
            </w:r>
          </w:p>
        </w:tc>
      </w:tr>
      <w:tr w14:paraId="415E4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15" w:type="pct"/>
            <w:vAlign w:val="center"/>
          </w:tcPr>
          <w:p w14:paraId="2CB4EFCB">
            <w:pPr>
              <w:pStyle w:val="4"/>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6</w:t>
            </w:r>
          </w:p>
        </w:tc>
        <w:tc>
          <w:tcPr>
            <w:tcW w:w="600" w:type="pct"/>
            <w:vAlign w:val="center"/>
          </w:tcPr>
          <w:p w14:paraId="537F9730">
            <w:pPr>
              <w:pStyle w:val="4"/>
              <w:spacing w:line="240" w:lineRule="auto"/>
              <w:ind w:left="-105" w:leftChars="-50" w:right="-105" w:rightChars="-5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发明专利</w:t>
            </w:r>
          </w:p>
        </w:tc>
        <w:tc>
          <w:tcPr>
            <w:tcW w:w="904" w:type="pct"/>
            <w:vAlign w:val="center"/>
          </w:tcPr>
          <w:p w14:paraId="610B4196">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混凝土输送系统</w:t>
            </w:r>
          </w:p>
        </w:tc>
        <w:tc>
          <w:tcPr>
            <w:tcW w:w="689" w:type="pct"/>
            <w:vAlign w:val="center"/>
          </w:tcPr>
          <w:p w14:paraId="575D976F">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CN115492116B</w:t>
            </w:r>
          </w:p>
        </w:tc>
        <w:tc>
          <w:tcPr>
            <w:tcW w:w="614" w:type="pct"/>
            <w:vAlign w:val="center"/>
          </w:tcPr>
          <w:p w14:paraId="0B21F021">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2023-06-16</w:t>
            </w:r>
          </w:p>
        </w:tc>
        <w:tc>
          <w:tcPr>
            <w:tcW w:w="738" w:type="pct"/>
            <w:vAlign w:val="center"/>
          </w:tcPr>
          <w:p w14:paraId="0EDEA430">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中国水利水电第六工程局有限公司</w:t>
            </w:r>
          </w:p>
        </w:tc>
        <w:tc>
          <w:tcPr>
            <w:tcW w:w="677" w:type="pct"/>
            <w:vAlign w:val="center"/>
          </w:tcPr>
          <w:p w14:paraId="3015C141">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聂文俊、任长春、何金星、王鹤、黄为、刘海冰、吴冲</w:t>
            </w:r>
          </w:p>
        </w:tc>
        <w:tc>
          <w:tcPr>
            <w:tcW w:w="458" w:type="pct"/>
            <w:vAlign w:val="center"/>
          </w:tcPr>
          <w:p w14:paraId="60623257">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 w:val="21"/>
                <w:szCs w:val="21"/>
                <w:lang w:val="en-US" w:eastAsia="zh-CN"/>
              </w:rPr>
              <w:t>有效</w:t>
            </w:r>
          </w:p>
        </w:tc>
      </w:tr>
      <w:tr w14:paraId="333424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15" w:type="pct"/>
            <w:vAlign w:val="center"/>
          </w:tcPr>
          <w:p w14:paraId="4A45236C">
            <w:pPr>
              <w:pStyle w:val="4"/>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7</w:t>
            </w:r>
          </w:p>
        </w:tc>
        <w:tc>
          <w:tcPr>
            <w:tcW w:w="600" w:type="pct"/>
            <w:vAlign w:val="center"/>
          </w:tcPr>
          <w:p w14:paraId="0BB3E42F">
            <w:pPr>
              <w:pStyle w:val="4"/>
              <w:spacing w:line="240" w:lineRule="auto"/>
              <w:ind w:left="-105" w:leftChars="-50" w:right="-105" w:rightChars="-50"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发明专利</w:t>
            </w:r>
          </w:p>
        </w:tc>
        <w:tc>
          <w:tcPr>
            <w:tcW w:w="904" w:type="pct"/>
            <w:vAlign w:val="center"/>
          </w:tcPr>
          <w:p w14:paraId="07C63C1D">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一种复合支撑拱受力体加强支护方法</w:t>
            </w:r>
          </w:p>
        </w:tc>
        <w:tc>
          <w:tcPr>
            <w:tcW w:w="689" w:type="pct"/>
            <w:vAlign w:val="center"/>
          </w:tcPr>
          <w:p w14:paraId="70CE2E4F">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CN113931662B</w:t>
            </w:r>
          </w:p>
        </w:tc>
        <w:tc>
          <w:tcPr>
            <w:tcW w:w="614" w:type="pct"/>
            <w:vAlign w:val="center"/>
          </w:tcPr>
          <w:p w14:paraId="29F2030C">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2023-08-04</w:t>
            </w:r>
          </w:p>
        </w:tc>
        <w:tc>
          <w:tcPr>
            <w:tcW w:w="738" w:type="pct"/>
            <w:vAlign w:val="center"/>
          </w:tcPr>
          <w:p w14:paraId="465B7FD4">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中国水利水电第六工程局有限公司</w:t>
            </w:r>
          </w:p>
        </w:tc>
        <w:tc>
          <w:tcPr>
            <w:tcW w:w="677" w:type="pct"/>
            <w:vAlign w:val="center"/>
          </w:tcPr>
          <w:p w14:paraId="6CE19985">
            <w:pPr>
              <w:widowControl/>
              <w:jc w:val="center"/>
              <w:textAlignment w:val="center"/>
              <w:rPr>
                <w:rFonts w:hint="default" w:ascii="Times New Roman" w:hAnsi="Times New Roman" w:cs="Times New Roman" w:eastAsiaTheme="majorEastAsia"/>
                <w:bCs/>
                <w:kern w:val="0"/>
                <w:szCs w:val="21"/>
                <w:lang w:bidi="ar"/>
              </w:rPr>
            </w:pPr>
            <w:r>
              <w:rPr>
                <w:rFonts w:hint="default" w:ascii="Times New Roman" w:hAnsi="Times New Roman" w:cs="Times New Roman" w:eastAsiaTheme="majorEastAsia"/>
                <w:bCs/>
                <w:kern w:val="0"/>
                <w:szCs w:val="21"/>
                <w:lang w:bidi="ar"/>
              </w:rPr>
              <w:t>叶明、任长春、聂文俊、何金星</w:t>
            </w:r>
          </w:p>
        </w:tc>
        <w:tc>
          <w:tcPr>
            <w:tcW w:w="458" w:type="pct"/>
            <w:vAlign w:val="center"/>
          </w:tcPr>
          <w:p w14:paraId="33B3F6B1">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 w:val="21"/>
                <w:szCs w:val="21"/>
                <w:lang w:val="en-US" w:eastAsia="zh-CN"/>
              </w:rPr>
              <w:t>有效</w:t>
            </w:r>
          </w:p>
        </w:tc>
      </w:tr>
      <w:tr w14:paraId="7878FA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5" w:type="pct"/>
            <w:vAlign w:val="center"/>
          </w:tcPr>
          <w:p w14:paraId="22C8268E">
            <w:pPr>
              <w:pStyle w:val="4"/>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8</w:t>
            </w:r>
          </w:p>
        </w:tc>
        <w:tc>
          <w:tcPr>
            <w:tcW w:w="600" w:type="pct"/>
            <w:vAlign w:val="center"/>
          </w:tcPr>
          <w:p w14:paraId="16219903">
            <w:pPr>
              <w:pStyle w:val="8"/>
              <w:widowControl w:val="0"/>
              <w:spacing w:beforeAutospacing="0" w:afterAutospacing="0"/>
              <w:ind w:left="-105" w:leftChars="-50" w:right="-105" w:rightChars="-5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行业标准</w:t>
            </w:r>
          </w:p>
        </w:tc>
        <w:tc>
          <w:tcPr>
            <w:tcW w:w="904" w:type="pct"/>
            <w:vAlign w:val="center"/>
          </w:tcPr>
          <w:p w14:paraId="07CCDABD">
            <w:pPr>
              <w:widowControl/>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szCs w:val="21"/>
              </w:rPr>
              <w:t>水电水利工程泵送混凝土施工技术规范</w:t>
            </w:r>
          </w:p>
        </w:tc>
        <w:tc>
          <w:tcPr>
            <w:tcW w:w="689" w:type="pct"/>
            <w:vAlign w:val="center"/>
          </w:tcPr>
          <w:p w14:paraId="619D9130">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szCs w:val="21"/>
              </w:rPr>
              <w:t>DL/T 5824—2021</w:t>
            </w:r>
          </w:p>
        </w:tc>
        <w:tc>
          <w:tcPr>
            <w:tcW w:w="614" w:type="pct"/>
            <w:vAlign w:val="center"/>
          </w:tcPr>
          <w:p w14:paraId="37573F78">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kern w:val="0"/>
                <w:szCs w:val="21"/>
                <w:lang w:bidi="ar"/>
              </w:rPr>
              <w:t>2021-10-26</w:t>
            </w:r>
          </w:p>
        </w:tc>
        <w:tc>
          <w:tcPr>
            <w:tcW w:w="738" w:type="pct"/>
            <w:vAlign w:val="center"/>
          </w:tcPr>
          <w:p w14:paraId="7C8E8734">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kern w:val="0"/>
                <w:szCs w:val="21"/>
                <w:lang w:bidi="ar"/>
              </w:rPr>
              <w:t>中国水利水电第六工程局有限公司</w:t>
            </w:r>
          </w:p>
        </w:tc>
        <w:tc>
          <w:tcPr>
            <w:tcW w:w="677" w:type="pct"/>
            <w:vAlign w:val="center"/>
          </w:tcPr>
          <w:p w14:paraId="345BE3F4">
            <w:pPr>
              <w:pStyle w:val="8"/>
              <w:widowControl w:val="0"/>
              <w:spacing w:beforeAutospacing="0" w:afterAutospacing="0"/>
              <w:ind w:left="-63" w:leftChars="-30" w:right="-63" w:rightChars="-3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lang w:bidi="ar"/>
              </w:rPr>
              <w:t>叶明、任长春、何金星、聂文俊、王彪、邓立南</w:t>
            </w:r>
          </w:p>
        </w:tc>
        <w:tc>
          <w:tcPr>
            <w:tcW w:w="458" w:type="pct"/>
            <w:vAlign w:val="center"/>
          </w:tcPr>
          <w:p w14:paraId="274857FB">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color w:val="000000"/>
                <w:szCs w:val="21"/>
                <w:shd w:val="clear" w:color="auto" w:fill="FFFFFF"/>
              </w:rPr>
              <w:t>现行</w:t>
            </w:r>
          </w:p>
        </w:tc>
      </w:tr>
      <w:tr w14:paraId="3EFFB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5" w:type="pct"/>
            <w:vAlign w:val="center"/>
          </w:tcPr>
          <w:p w14:paraId="10940102">
            <w:pPr>
              <w:pStyle w:val="4"/>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9</w:t>
            </w:r>
          </w:p>
        </w:tc>
        <w:tc>
          <w:tcPr>
            <w:tcW w:w="600" w:type="pct"/>
            <w:vAlign w:val="center"/>
          </w:tcPr>
          <w:p w14:paraId="1FC771EB">
            <w:pPr>
              <w:pStyle w:val="8"/>
              <w:widowControl w:val="0"/>
              <w:spacing w:beforeAutospacing="0" w:afterAutospacing="0"/>
              <w:ind w:left="-105" w:leftChars="-50" w:right="-105" w:rightChars="-5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行业标准</w:t>
            </w:r>
          </w:p>
        </w:tc>
        <w:tc>
          <w:tcPr>
            <w:tcW w:w="904" w:type="pct"/>
            <w:vAlign w:val="center"/>
          </w:tcPr>
          <w:p w14:paraId="6D0350CE">
            <w:pPr>
              <w:widowControl/>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szCs w:val="21"/>
              </w:rPr>
              <w:t>水电水利工程施工机械安全操作规程混凝土喷射机</w:t>
            </w:r>
          </w:p>
        </w:tc>
        <w:tc>
          <w:tcPr>
            <w:tcW w:w="689" w:type="pct"/>
            <w:vAlign w:val="center"/>
          </w:tcPr>
          <w:p w14:paraId="443EB10E">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color w:val="000000"/>
                <w:szCs w:val="21"/>
                <w:shd w:val="clear" w:color="auto" w:fill="FFFFFF"/>
              </w:rPr>
              <w:t>DL/T 5825-2021</w:t>
            </w:r>
          </w:p>
        </w:tc>
        <w:tc>
          <w:tcPr>
            <w:tcW w:w="614" w:type="pct"/>
            <w:vAlign w:val="center"/>
          </w:tcPr>
          <w:p w14:paraId="02EB99F2">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color w:val="000000"/>
                <w:szCs w:val="21"/>
                <w:shd w:val="clear" w:color="auto" w:fill="FFFFFF"/>
              </w:rPr>
              <w:t>2021-10-26</w:t>
            </w:r>
          </w:p>
        </w:tc>
        <w:tc>
          <w:tcPr>
            <w:tcW w:w="738" w:type="pct"/>
            <w:vAlign w:val="center"/>
          </w:tcPr>
          <w:p w14:paraId="6C716CE4">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szCs w:val="21"/>
              </w:rPr>
              <w:t>中国水利水电第六工程局有限公司</w:t>
            </w:r>
          </w:p>
        </w:tc>
        <w:tc>
          <w:tcPr>
            <w:tcW w:w="677" w:type="pct"/>
            <w:vAlign w:val="center"/>
          </w:tcPr>
          <w:p w14:paraId="72E6FA76">
            <w:pPr>
              <w:pStyle w:val="8"/>
              <w:widowControl w:val="0"/>
              <w:spacing w:beforeAutospacing="0" w:afterAutospacing="0"/>
              <w:ind w:right="-63" w:rightChars="-30"/>
              <w:jc w:val="center"/>
              <w:rPr>
                <w:rFonts w:hint="default" w:ascii="Times New Roman" w:hAnsi="Times New Roman" w:cs="Times New Roman" w:eastAsiaTheme="majorEastAsia"/>
                <w:kern w:val="2"/>
                <w:sz w:val="21"/>
                <w:szCs w:val="21"/>
                <w:lang w:bidi="ar"/>
              </w:rPr>
            </w:pPr>
            <w:r>
              <w:rPr>
                <w:rFonts w:hint="default" w:ascii="Times New Roman" w:hAnsi="Times New Roman" w:cs="Times New Roman" w:eastAsiaTheme="majorEastAsia"/>
                <w:sz w:val="21"/>
                <w:szCs w:val="21"/>
              </w:rPr>
              <w:t>郭光文、向建、宗敦峰、梅锦煜、许松林、席浩、汪毅、楚跃先、吴新琪、余英、朱明星等</w:t>
            </w:r>
          </w:p>
        </w:tc>
        <w:tc>
          <w:tcPr>
            <w:tcW w:w="458" w:type="pct"/>
            <w:vAlign w:val="center"/>
          </w:tcPr>
          <w:p w14:paraId="1CE781FF">
            <w:pPr>
              <w:pStyle w:val="8"/>
              <w:widowControl w:val="0"/>
              <w:spacing w:beforeAutospacing="0" w:afterAutospacing="0"/>
              <w:jc w:val="center"/>
              <w:rPr>
                <w:rFonts w:hint="default" w:ascii="Times New Roman" w:hAnsi="Times New Roman" w:cs="Times New Roman" w:eastAsiaTheme="majorEastAsia"/>
                <w:kern w:val="2"/>
                <w:sz w:val="21"/>
                <w:szCs w:val="21"/>
                <w:lang w:bidi="ar"/>
              </w:rPr>
            </w:pPr>
            <w:r>
              <w:rPr>
                <w:rFonts w:hint="default" w:ascii="Times New Roman" w:hAnsi="Times New Roman" w:cs="Times New Roman" w:eastAsiaTheme="majorEastAsia"/>
                <w:color w:val="000000"/>
                <w:sz w:val="21"/>
                <w:szCs w:val="21"/>
                <w:shd w:val="clear" w:color="auto" w:fill="FFFFFF"/>
              </w:rPr>
              <w:t>现行</w:t>
            </w:r>
          </w:p>
        </w:tc>
      </w:tr>
      <w:tr w14:paraId="71FDD8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315" w:type="pct"/>
            <w:vAlign w:val="center"/>
          </w:tcPr>
          <w:p w14:paraId="0048F0A5">
            <w:pPr>
              <w:pStyle w:val="4"/>
              <w:spacing w:line="240" w:lineRule="auto"/>
              <w:ind w:firstLine="0" w:firstLineChars="0"/>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10</w:t>
            </w:r>
          </w:p>
        </w:tc>
        <w:tc>
          <w:tcPr>
            <w:tcW w:w="600" w:type="pct"/>
            <w:vAlign w:val="center"/>
          </w:tcPr>
          <w:p w14:paraId="60885E81">
            <w:pPr>
              <w:pStyle w:val="8"/>
              <w:widowControl w:val="0"/>
              <w:spacing w:beforeAutospacing="0" w:afterAutospacing="0"/>
              <w:ind w:left="-105" w:leftChars="-50" w:right="-105" w:rightChars="-50"/>
              <w:jc w:val="center"/>
              <w:rPr>
                <w:rFonts w:hint="default" w:ascii="Times New Roman" w:hAnsi="Times New Roman" w:cs="Times New Roman" w:eastAsiaTheme="majorEastAsia"/>
                <w:kern w:val="2"/>
                <w:sz w:val="21"/>
                <w:szCs w:val="21"/>
                <w:lang w:bidi="ar"/>
              </w:rPr>
            </w:pPr>
            <w:r>
              <w:rPr>
                <w:rFonts w:hint="default" w:ascii="Times New Roman" w:hAnsi="Times New Roman" w:cs="Times New Roman" w:eastAsiaTheme="majorEastAsia"/>
                <w:sz w:val="21"/>
                <w:szCs w:val="21"/>
              </w:rPr>
              <w:t>行业标准</w:t>
            </w:r>
          </w:p>
        </w:tc>
        <w:tc>
          <w:tcPr>
            <w:tcW w:w="904" w:type="pct"/>
            <w:vAlign w:val="center"/>
          </w:tcPr>
          <w:p w14:paraId="537A8976">
            <w:pPr>
              <w:pStyle w:val="8"/>
              <w:widowControl w:val="0"/>
              <w:spacing w:beforeAutospacing="0" w:afterAutospacing="0"/>
              <w:jc w:val="center"/>
              <w:rPr>
                <w:rFonts w:hint="default" w:ascii="Times New Roman" w:hAnsi="Times New Roman" w:cs="Times New Roman" w:eastAsiaTheme="majorEastAsia"/>
                <w:kern w:val="2"/>
                <w:sz w:val="21"/>
                <w:szCs w:val="21"/>
                <w:lang w:bidi="ar"/>
              </w:rPr>
            </w:pPr>
            <w:r>
              <w:rPr>
                <w:rFonts w:hint="default" w:ascii="Times New Roman" w:hAnsi="Times New Roman" w:cs="Times New Roman" w:eastAsiaTheme="majorEastAsia"/>
                <w:sz w:val="21"/>
                <w:szCs w:val="21"/>
              </w:rPr>
              <w:t>水电水利工程现场文明施工规范</w:t>
            </w:r>
          </w:p>
        </w:tc>
        <w:tc>
          <w:tcPr>
            <w:tcW w:w="689" w:type="pct"/>
            <w:vAlign w:val="center"/>
          </w:tcPr>
          <w:p w14:paraId="517B50D0">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szCs w:val="21"/>
              </w:rPr>
              <w:t>DL/T 5798-2019</w:t>
            </w:r>
          </w:p>
        </w:tc>
        <w:tc>
          <w:tcPr>
            <w:tcW w:w="614" w:type="pct"/>
            <w:vAlign w:val="center"/>
          </w:tcPr>
          <w:p w14:paraId="2C9B5D9A">
            <w:pPr>
              <w:widowControl/>
              <w:ind w:firstLine="210" w:firstLineChars="100"/>
              <w:jc w:val="center"/>
              <w:textAlignment w:val="center"/>
              <w:rPr>
                <w:rFonts w:hint="default" w:ascii="Times New Roman" w:hAnsi="Times New Roman" w:cs="Times New Roman" w:eastAsiaTheme="majorEastAsia"/>
                <w:kern w:val="0"/>
                <w:szCs w:val="21"/>
                <w:lang w:bidi="ar"/>
              </w:rPr>
            </w:pPr>
            <w:r>
              <w:rPr>
                <w:rFonts w:hint="default" w:ascii="Times New Roman" w:hAnsi="Times New Roman" w:cs="Times New Roman" w:eastAsiaTheme="majorEastAsia"/>
                <w:kern w:val="0"/>
                <w:szCs w:val="21"/>
                <w:lang w:bidi="ar"/>
              </w:rPr>
              <w:t>2020-5-1</w:t>
            </w:r>
          </w:p>
        </w:tc>
        <w:tc>
          <w:tcPr>
            <w:tcW w:w="738" w:type="pct"/>
            <w:vAlign w:val="center"/>
          </w:tcPr>
          <w:p w14:paraId="7A8CFB0A">
            <w:pPr>
              <w:widowControl/>
              <w:jc w:val="center"/>
              <w:textAlignment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中电建建筑集团有限公司、中国水利水电第六工程局有限公司、中国长江三峡集团公司</w:t>
            </w:r>
          </w:p>
        </w:tc>
        <w:tc>
          <w:tcPr>
            <w:tcW w:w="677" w:type="pct"/>
            <w:vAlign w:val="center"/>
          </w:tcPr>
          <w:p w14:paraId="73227392">
            <w:pPr>
              <w:pStyle w:val="8"/>
              <w:ind w:left="-63" w:leftChars="-30" w:right="-63" w:rightChars="-30"/>
              <w:jc w:val="center"/>
              <w:rPr>
                <w:rFonts w:hint="default" w:ascii="Times New Roman" w:hAnsi="Times New Roman" w:cs="Times New Roman" w:eastAsiaTheme="majorEastAsia"/>
                <w:kern w:val="2"/>
                <w:sz w:val="21"/>
                <w:szCs w:val="21"/>
                <w:lang w:bidi="ar"/>
              </w:rPr>
            </w:pPr>
            <w:r>
              <w:rPr>
                <w:rFonts w:hint="default" w:ascii="Times New Roman" w:hAnsi="Times New Roman" w:cs="Times New Roman" w:eastAsiaTheme="majorEastAsia"/>
                <w:sz w:val="21"/>
                <w:szCs w:val="21"/>
              </w:rPr>
              <w:t>梁宏生、罗维成、罗钢、朱甲学、孙海燕、叶明、孙之龙、徐军邓等</w:t>
            </w:r>
          </w:p>
        </w:tc>
        <w:tc>
          <w:tcPr>
            <w:tcW w:w="458" w:type="pct"/>
            <w:vAlign w:val="center"/>
          </w:tcPr>
          <w:p w14:paraId="3C7D3697">
            <w:pPr>
              <w:pStyle w:val="8"/>
              <w:widowControl w:val="0"/>
              <w:spacing w:beforeAutospacing="0" w:afterAutospacing="0"/>
              <w:jc w:val="center"/>
              <w:rPr>
                <w:rFonts w:hint="default" w:ascii="Times New Roman" w:hAnsi="Times New Roman" w:cs="Times New Roman" w:eastAsiaTheme="majorEastAsia"/>
                <w:kern w:val="2"/>
                <w:sz w:val="21"/>
                <w:szCs w:val="21"/>
                <w:lang w:bidi="ar"/>
              </w:rPr>
            </w:pPr>
            <w:r>
              <w:rPr>
                <w:rFonts w:hint="default" w:ascii="Times New Roman" w:hAnsi="Times New Roman" w:cs="Times New Roman" w:eastAsiaTheme="majorEastAsia"/>
                <w:color w:val="000000"/>
                <w:sz w:val="21"/>
                <w:szCs w:val="21"/>
                <w:shd w:val="clear" w:color="auto" w:fill="FFFFFF"/>
              </w:rPr>
              <w:t>现行</w:t>
            </w:r>
          </w:p>
        </w:tc>
      </w:tr>
    </w:tbl>
    <w:p w14:paraId="70C5910E">
      <w:pPr>
        <w:tabs>
          <w:tab w:val="center" w:pos="7513"/>
        </w:tabs>
        <w:spacing w:before="156" w:beforeLines="50" w:line="360" w:lineRule="auto"/>
        <w:rPr>
          <w:rFonts w:hint="default" w:ascii="Times New Roman" w:hAnsi="Times New Roman" w:cs="Times New Roman" w:eastAsiaTheme="majorEastAsia"/>
          <w:b/>
          <w:bCs/>
          <w:sz w:val="24"/>
          <w:szCs w:val="24"/>
        </w:rPr>
      </w:pPr>
      <w:r>
        <w:rPr>
          <w:rFonts w:hint="default" w:ascii="Times New Roman" w:hAnsi="Times New Roman" w:cs="Times New Roman" w:eastAsiaTheme="majorEastAsia"/>
          <w:b/>
          <w:bCs/>
          <w:sz w:val="24"/>
          <w:szCs w:val="24"/>
        </w:rPr>
        <w:t>2. 发表的代表性科技论文：</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628"/>
        <w:gridCol w:w="1612"/>
        <w:gridCol w:w="2663"/>
        <w:gridCol w:w="1469"/>
      </w:tblGrid>
      <w:tr w14:paraId="0F61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296" w:type="pct"/>
            <w:vAlign w:val="center"/>
          </w:tcPr>
          <w:p w14:paraId="211D1896">
            <w:pPr>
              <w:tabs>
                <w:tab w:val="center" w:pos="7513"/>
              </w:tabs>
              <w:ind w:left="-105" w:leftChars="-50" w:right="-105" w:rightChars="-5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序号</w:t>
            </w:r>
          </w:p>
        </w:tc>
        <w:tc>
          <w:tcPr>
            <w:tcW w:w="1820" w:type="pct"/>
            <w:vAlign w:val="center"/>
          </w:tcPr>
          <w:p w14:paraId="3E3B4357">
            <w:pPr>
              <w:tabs>
                <w:tab w:val="center" w:pos="7513"/>
              </w:tabs>
              <w:ind w:left="63" w:leftChars="30" w:right="63" w:rightChars="3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名称</w:t>
            </w:r>
          </w:p>
        </w:tc>
        <w:tc>
          <w:tcPr>
            <w:tcW w:w="809" w:type="pct"/>
            <w:vAlign w:val="center"/>
          </w:tcPr>
          <w:p w14:paraId="0346CB53">
            <w:pPr>
              <w:tabs>
                <w:tab w:val="center" w:pos="7513"/>
              </w:tabs>
              <w:ind w:left="-105" w:leftChars="-50" w:right="-105" w:rightChars="-5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刊名</w:t>
            </w:r>
          </w:p>
        </w:tc>
        <w:tc>
          <w:tcPr>
            <w:tcW w:w="1336" w:type="pct"/>
            <w:vAlign w:val="center"/>
          </w:tcPr>
          <w:p w14:paraId="0762E00F">
            <w:pPr>
              <w:tabs>
                <w:tab w:val="center" w:pos="7513"/>
              </w:tabs>
              <w:ind w:left="63" w:leftChars="30" w:right="63" w:rightChars="3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作者</w:t>
            </w:r>
          </w:p>
        </w:tc>
        <w:tc>
          <w:tcPr>
            <w:tcW w:w="737" w:type="pct"/>
            <w:vAlign w:val="center"/>
          </w:tcPr>
          <w:p w14:paraId="5AFF9F0E">
            <w:pPr>
              <w:tabs>
                <w:tab w:val="center" w:pos="7513"/>
              </w:tabs>
              <w:ind w:left="-105" w:leftChars="-50" w:right="-105" w:rightChars="-50"/>
              <w:jc w:val="center"/>
              <w:rPr>
                <w:rFonts w:hint="default" w:ascii="Times New Roman" w:hAnsi="Times New Roman" w:cs="Times New Roman" w:eastAsiaTheme="majorEastAsia"/>
                <w:b/>
                <w:bCs/>
                <w:color w:val="000000" w:themeColor="text1"/>
                <w:szCs w:val="21"/>
                <w14:textFill>
                  <w14:solidFill>
                    <w14:schemeClr w14:val="tx1"/>
                  </w14:solidFill>
                </w14:textFill>
              </w:rPr>
            </w:pPr>
            <w:r>
              <w:rPr>
                <w:rFonts w:hint="default" w:ascii="Times New Roman" w:hAnsi="Times New Roman" w:cs="Times New Roman" w:eastAsiaTheme="majorEastAsia"/>
                <w:b/>
                <w:bCs/>
                <w:color w:val="000000" w:themeColor="text1"/>
                <w:szCs w:val="21"/>
                <w14:textFill>
                  <w14:solidFill>
                    <w14:schemeClr w14:val="tx1"/>
                  </w14:solidFill>
                </w14:textFill>
              </w:rPr>
              <w:t>年卷页码</w:t>
            </w:r>
          </w:p>
        </w:tc>
      </w:tr>
      <w:tr w14:paraId="1E3ED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96" w:type="pct"/>
            <w:vAlign w:val="center"/>
          </w:tcPr>
          <w:p w14:paraId="7299C8A1">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1</w:t>
            </w:r>
          </w:p>
        </w:tc>
        <w:tc>
          <w:tcPr>
            <w:tcW w:w="1820" w:type="pct"/>
            <w:shd w:val="clear" w:color="auto" w:fill="auto"/>
            <w:vAlign w:val="center"/>
          </w:tcPr>
          <w:p w14:paraId="61880248">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Cs w:val="21"/>
              </w:rPr>
              <w:t>Stability analysis of reservoir slope under water-level drawdown considering stratigraphic uncertainty and spatial variability of soil property</w:t>
            </w:r>
          </w:p>
        </w:tc>
        <w:tc>
          <w:tcPr>
            <w:tcW w:w="809" w:type="pct"/>
            <w:shd w:val="clear" w:color="auto" w:fill="auto"/>
            <w:vAlign w:val="center"/>
          </w:tcPr>
          <w:p w14:paraId="47A4E450">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Cs w:val="21"/>
              </w:rPr>
              <w:t>Computers and Geotechnics</w:t>
            </w:r>
          </w:p>
        </w:tc>
        <w:tc>
          <w:tcPr>
            <w:tcW w:w="1336" w:type="pct"/>
            <w:shd w:val="clear" w:color="auto" w:fill="auto"/>
            <w:vAlign w:val="center"/>
          </w:tcPr>
          <w:p w14:paraId="1706F99B">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Cs w:val="21"/>
              </w:rPr>
              <w:t>Fanhua Meng;Huafu Pei;Ming Ye;Xingjin He</w:t>
            </w:r>
          </w:p>
        </w:tc>
        <w:tc>
          <w:tcPr>
            <w:tcW w:w="737" w:type="pct"/>
            <w:shd w:val="clear" w:color="auto" w:fill="auto"/>
            <w:vAlign w:val="center"/>
          </w:tcPr>
          <w:p w14:paraId="4563AEAC">
            <w:pPr>
              <w:jc w:val="center"/>
              <w:rPr>
                <w:rFonts w:hint="default" w:ascii="Times New Roman" w:hAnsi="Times New Roman" w:cs="Times New Roman" w:eastAsiaTheme="majorEastAsia"/>
                <w:kern w:val="2"/>
                <w:sz w:val="21"/>
                <w:szCs w:val="21"/>
                <w:lang w:val="en-US" w:eastAsia="zh-CN" w:bidi="ar-SA"/>
              </w:rPr>
            </w:pPr>
            <w:r>
              <w:rPr>
                <w:rFonts w:hint="default" w:ascii="Times New Roman" w:hAnsi="Times New Roman" w:cs="Times New Roman" w:eastAsiaTheme="majorEastAsia"/>
                <w:szCs w:val="21"/>
              </w:rPr>
              <w:t>2024</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169</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106199</w:t>
            </w:r>
          </w:p>
        </w:tc>
      </w:tr>
      <w:tr w14:paraId="525D2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96" w:type="pct"/>
            <w:vAlign w:val="center"/>
          </w:tcPr>
          <w:p w14:paraId="3CA3098F">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w:t>
            </w:r>
          </w:p>
        </w:tc>
        <w:tc>
          <w:tcPr>
            <w:tcW w:w="1820" w:type="pct"/>
            <w:vAlign w:val="center"/>
          </w:tcPr>
          <w:p w14:paraId="4D8D2F19">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Structural seismic response reconstruction method based on multidomain feature-guided generative adversarial neural networks</w:t>
            </w:r>
          </w:p>
        </w:tc>
        <w:tc>
          <w:tcPr>
            <w:tcW w:w="809" w:type="pct"/>
            <w:vAlign w:val="center"/>
          </w:tcPr>
          <w:p w14:paraId="75505B03">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Smart Materials and Structures</w:t>
            </w:r>
          </w:p>
        </w:tc>
        <w:tc>
          <w:tcPr>
            <w:tcW w:w="1336" w:type="pct"/>
            <w:vAlign w:val="center"/>
          </w:tcPr>
          <w:p w14:paraId="445BACA6">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Bo Liu, Qiang Xu, Jianyun Chen, Ming Ye, Mingming Wang</w:t>
            </w:r>
          </w:p>
        </w:tc>
        <w:tc>
          <w:tcPr>
            <w:tcW w:w="737" w:type="pct"/>
            <w:vAlign w:val="center"/>
          </w:tcPr>
          <w:p w14:paraId="688F627E">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2024, 5: 10.1088</w:t>
            </w:r>
          </w:p>
        </w:tc>
      </w:tr>
      <w:tr w14:paraId="4C74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14:paraId="637F0141">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3</w:t>
            </w:r>
          </w:p>
        </w:tc>
        <w:tc>
          <w:tcPr>
            <w:tcW w:w="1820" w:type="pct"/>
            <w:vAlign w:val="center"/>
          </w:tcPr>
          <w:p w14:paraId="3E2F4134">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Influencing Factors of Porosity and Strength of Plant-Growing Concrete</w:t>
            </w:r>
          </w:p>
        </w:tc>
        <w:tc>
          <w:tcPr>
            <w:tcW w:w="809" w:type="pct"/>
            <w:vAlign w:val="center"/>
          </w:tcPr>
          <w:p w14:paraId="4E426A4A">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Material</w:t>
            </w:r>
          </w:p>
        </w:tc>
        <w:tc>
          <w:tcPr>
            <w:tcW w:w="1336" w:type="pct"/>
            <w:vAlign w:val="center"/>
          </w:tcPr>
          <w:p w14:paraId="4ED21547">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Jiashi Cai;Chunying Shen;Ming Ye;Siyang Huang;Jinxing He;</w:t>
            </w:r>
            <w:r>
              <w:rPr>
                <w:rFonts w:hint="eastAsia"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Ding Cui</w:t>
            </w:r>
          </w:p>
        </w:tc>
        <w:tc>
          <w:tcPr>
            <w:tcW w:w="737" w:type="pct"/>
            <w:vAlign w:val="center"/>
          </w:tcPr>
          <w:p w14:paraId="30585804">
            <w:pPr>
              <w:jc w:val="center"/>
              <w:rPr>
                <w:rFonts w:hint="default" w:ascii="Times New Roman" w:hAnsi="Times New Roman" w:cs="Times New Roman" w:eastAsiaTheme="majorEastAsia"/>
                <w:szCs w:val="21"/>
                <w:lang w:val="en-US" w:eastAsia="zh-CN"/>
              </w:rPr>
            </w:pPr>
            <w:r>
              <w:rPr>
                <w:rFonts w:hint="default" w:ascii="Times New Roman" w:hAnsi="Times New Roman" w:cs="Times New Roman" w:eastAsiaTheme="majorEastAsia"/>
                <w:szCs w:val="21"/>
              </w:rPr>
              <w:t>2023</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17</w:t>
            </w:r>
            <w:r>
              <w:rPr>
                <w:rFonts w:hint="default" w:ascii="Times New Roman" w:hAnsi="Times New Roman" w:cs="Times New Roman" w:eastAsiaTheme="majorEastAsia"/>
                <w:szCs w:val="21"/>
                <w:lang w:val="en-US" w:eastAsia="zh-CN"/>
              </w:rPr>
              <w:t>(</w:t>
            </w:r>
            <w:r>
              <w:rPr>
                <w:rFonts w:hint="default" w:ascii="Times New Roman" w:hAnsi="Times New Roman" w:cs="Times New Roman" w:eastAsiaTheme="majorEastAsia"/>
                <w:szCs w:val="21"/>
              </w:rPr>
              <w:t>31</w:t>
            </w:r>
            <w:r>
              <w:rPr>
                <w:rFonts w:hint="default" w:ascii="Times New Roman" w:hAnsi="Times New Roman" w:cs="Times New Roman" w:eastAsiaTheme="majorEastAsia"/>
                <w:szCs w:val="21"/>
                <w:lang w:val="en-US" w:eastAsia="zh-CN"/>
              </w:rPr>
              <w:t>)</w:t>
            </w:r>
          </w:p>
        </w:tc>
      </w:tr>
      <w:tr w14:paraId="5E01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14:paraId="3DE55973">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4</w:t>
            </w:r>
          </w:p>
        </w:tc>
        <w:tc>
          <w:tcPr>
            <w:tcW w:w="1820" w:type="pct"/>
            <w:vAlign w:val="center"/>
          </w:tcPr>
          <w:p w14:paraId="0D2734FD">
            <w:pPr>
              <w:jc w:val="center"/>
              <w:rPr>
                <w:rFonts w:hint="default" w:ascii="Times New Roman" w:hAnsi="Times New Roman" w:cs="Times New Roman" w:eastAsiaTheme="majorEastAsia"/>
                <w:szCs w:val="21"/>
              </w:rPr>
            </w:pPr>
            <w:r>
              <w:rPr>
                <w:rFonts w:hint="default" w:ascii="Times New Roman" w:hAnsi="Times New Roman" w:cs="Times New Roman"/>
                <w:sz w:val="24"/>
                <w:szCs w:val="24"/>
                <w:lang w:val="en-US" w:eastAsia="zh-CN"/>
              </w:rPr>
              <w:t>Theoretical model and parameter sensitivity analysis of concrete slab vibration in concrete-face rockfill dams during underwater nuclear explosions</w:t>
            </w:r>
          </w:p>
        </w:tc>
        <w:tc>
          <w:tcPr>
            <w:tcW w:w="809" w:type="pct"/>
            <w:vAlign w:val="center"/>
          </w:tcPr>
          <w:p w14:paraId="3722D869">
            <w:pPr>
              <w:tabs>
                <w:tab w:val="center" w:pos="7513"/>
              </w:tabs>
              <w:ind w:left="-105" w:leftChars="-50" w:right="-105" w:rightChars="-50"/>
              <w:jc w:val="center"/>
              <w:rPr>
                <w:rFonts w:hint="default" w:ascii="Times New Roman" w:hAnsi="Times New Roman" w:cs="Times New Roman" w:eastAsiaTheme="majorEastAsia"/>
                <w:szCs w:val="21"/>
              </w:rPr>
            </w:pPr>
            <w:r>
              <w:rPr>
                <w:rFonts w:hint="eastAsia" w:ascii="Times New Roman" w:hAnsi="Times New Roman" w:cs="Times New Roman" w:eastAsiaTheme="majorEastAsia"/>
                <w:szCs w:val="21"/>
              </w:rPr>
              <w:t>Structures</w:t>
            </w:r>
          </w:p>
        </w:tc>
        <w:tc>
          <w:tcPr>
            <w:tcW w:w="1336" w:type="pct"/>
            <w:vAlign w:val="center"/>
          </w:tcPr>
          <w:p w14:paraId="68CA802E">
            <w:pPr>
              <w:jc w:val="center"/>
              <w:rPr>
                <w:rFonts w:hint="default" w:ascii="Times New Roman" w:hAnsi="Times New Roman" w:cs="Times New Roman" w:eastAsiaTheme="majorEastAsia"/>
                <w:szCs w:val="21"/>
              </w:rPr>
            </w:pPr>
            <w:r>
              <w:rPr>
                <w:rFonts w:hint="default" w:ascii="Times New Roman" w:hAnsi="Times New Roman" w:cs="Times New Roman"/>
                <w:sz w:val="24"/>
                <w:szCs w:val="24"/>
                <w:lang w:val="en-US" w:eastAsia="zh-CN"/>
              </w:rPr>
              <w:t xml:space="preserve">Yi Shi, Lu Lu, Ming Ye, Mingming Wang, Ze Li, Tong Wu, Jinxing He. </w:t>
            </w:r>
          </w:p>
        </w:tc>
        <w:tc>
          <w:tcPr>
            <w:tcW w:w="737" w:type="pct"/>
            <w:vAlign w:val="center"/>
          </w:tcPr>
          <w:p w14:paraId="3456E2E7">
            <w:pPr>
              <w:jc w:val="center"/>
              <w:rPr>
                <w:rFonts w:hint="default"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2024, 65(06): 106700</w:t>
            </w:r>
          </w:p>
        </w:tc>
      </w:tr>
      <w:tr w14:paraId="6850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14:paraId="3CC7AFD1">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5</w:t>
            </w:r>
          </w:p>
        </w:tc>
        <w:tc>
          <w:tcPr>
            <w:tcW w:w="1820" w:type="pct"/>
            <w:vAlign w:val="center"/>
          </w:tcPr>
          <w:p w14:paraId="764357EF">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Improved endurance time analysis for seismic responses of concrete dam under near-fault pulse-like ground motions</w:t>
            </w:r>
          </w:p>
        </w:tc>
        <w:tc>
          <w:tcPr>
            <w:tcW w:w="809" w:type="pct"/>
            <w:vAlign w:val="center"/>
          </w:tcPr>
          <w:p w14:paraId="0B718120">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Engineering Structures</w:t>
            </w:r>
          </w:p>
        </w:tc>
        <w:tc>
          <w:tcPr>
            <w:tcW w:w="1336" w:type="pct"/>
            <w:vAlign w:val="center"/>
          </w:tcPr>
          <w:p w14:paraId="5A219C01">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Xu Shutong;Xu Qiang;Chen Jianyun;Li Jing</w:t>
            </w:r>
          </w:p>
        </w:tc>
        <w:tc>
          <w:tcPr>
            <w:tcW w:w="737" w:type="pct"/>
            <w:vAlign w:val="center"/>
          </w:tcPr>
          <w:p w14:paraId="47DD9D50">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2022</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270</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114912</w:t>
            </w:r>
          </w:p>
        </w:tc>
      </w:tr>
      <w:tr w14:paraId="42CC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14:paraId="4FAAFC3F">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6</w:t>
            </w:r>
          </w:p>
        </w:tc>
        <w:tc>
          <w:tcPr>
            <w:tcW w:w="1820" w:type="pct"/>
            <w:vAlign w:val="center"/>
          </w:tcPr>
          <w:p w14:paraId="10C0201F">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Exploration on Damage Mechanism and Equivalent Damage Model of High Arch Dams under Earthquakes</w:t>
            </w:r>
          </w:p>
        </w:tc>
        <w:tc>
          <w:tcPr>
            <w:tcW w:w="809" w:type="pct"/>
            <w:vAlign w:val="center"/>
          </w:tcPr>
          <w:p w14:paraId="36F5EF85">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color w:val="444444"/>
                <w:szCs w:val="21"/>
                <w:shd w:val="clear" w:color="auto" w:fill="FFFFFF"/>
              </w:rPr>
              <w:t>KSCE Journal of Civil Engineering</w:t>
            </w:r>
          </w:p>
        </w:tc>
        <w:tc>
          <w:tcPr>
            <w:tcW w:w="1336" w:type="pct"/>
            <w:vAlign w:val="center"/>
          </w:tcPr>
          <w:p w14:paraId="22CC5E00">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color w:val="444444"/>
                <w:szCs w:val="21"/>
                <w:shd w:val="clear" w:color="auto" w:fill="FFFFFF"/>
              </w:rPr>
              <w:t>Jianyun Chen;Xiangyu Cao;Qiang Xu;Jing Li</w:t>
            </w:r>
          </w:p>
        </w:tc>
        <w:tc>
          <w:tcPr>
            <w:tcW w:w="737" w:type="pct"/>
            <w:vAlign w:val="center"/>
          </w:tcPr>
          <w:p w14:paraId="3AF69BAD">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2020</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24</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1285-1306</w:t>
            </w:r>
          </w:p>
        </w:tc>
      </w:tr>
      <w:tr w14:paraId="3F085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14:paraId="7FD75CCD">
            <w:pPr>
              <w:tabs>
                <w:tab w:val="center" w:pos="7513"/>
              </w:tabs>
              <w:ind w:left="-105" w:leftChars="-50" w:right="-105" w:rightChars="-50"/>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7</w:t>
            </w:r>
          </w:p>
        </w:tc>
        <w:tc>
          <w:tcPr>
            <w:tcW w:w="1820" w:type="pct"/>
            <w:vAlign w:val="center"/>
          </w:tcPr>
          <w:p w14:paraId="4EC26853">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MECHANICAL PROPERTIES OF TWO-WAY DIFFERENT CONFIGURATIONS OF PRESTRESSED CONCRETE MEMBERS SUBJECTED TO AXIAL LOADING</w:t>
            </w:r>
          </w:p>
        </w:tc>
        <w:tc>
          <w:tcPr>
            <w:tcW w:w="809" w:type="pct"/>
            <w:vAlign w:val="center"/>
          </w:tcPr>
          <w:p w14:paraId="6274FB01">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Nuclear Engineering and Technology</w:t>
            </w:r>
          </w:p>
        </w:tc>
        <w:tc>
          <w:tcPr>
            <w:tcW w:w="1336" w:type="pct"/>
            <w:vAlign w:val="center"/>
          </w:tcPr>
          <w:p w14:paraId="670ABCCB">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CHAOBI ZHANG;JIANYUN CHEN;QIANG XU;JING LI</w:t>
            </w:r>
          </w:p>
        </w:tc>
        <w:tc>
          <w:tcPr>
            <w:tcW w:w="737" w:type="pct"/>
            <w:vAlign w:val="center"/>
          </w:tcPr>
          <w:p w14:paraId="26098450">
            <w:pPr>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2015</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47</w:t>
            </w:r>
            <w:r>
              <w:rPr>
                <w:rFonts w:hint="default" w:ascii="Times New Roman" w:hAnsi="Times New Roman" w:cs="Times New Roman" w:eastAsiaTheme="majorEastAsia"/>
                <w:szCs w:val="21"/>
                <w:lang w:val="en-US" w:eastAsia="zh-CN"/>
              </w:rPr>
              <w:t xml:space="preserve">: </w:t>
            </w:r>
            <w:r>
              <w:rPr>
                <w:rFonts w:hint="default" w:ascii="Times New Roman" w:hAnsi="Times New Roman" w:cs="Times New Roman" w:eastAsiaTheme="majorEastAsia"/>
                <w:szCs w:val="21"/>
              </w:rPr>
              <w:t>633-645</w:t>
            </w:r>
          </w:p>
        </w:tc>
      </w:tr>
      <w:tr w14:paraId="6648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14:paraId="0EB31C32">
            <w:pPr>
              <w:tabs>
                <w:tab w:val="center" w:pos="7513"/>
              </w:tabs>
              <w:ind w:left="-105" w:leftChars="-50" w:right="-105" w:rightChars="-50"/>
              <w:jc w:val="center"/>
              <w:rPr>
                <w:rFonts w:hint="default" w:ascii="Times New Roman" w:hAnsi="Times New Roman" w:cs="Times New Roman" w:eastAsiaTheme="majorEastAsia"/>
                <w:color w:val="000000" w:themeColor="text1"/>
                <w:szCs w:val="21"/>
                <w14:textFill>
                  <w14:solidFill>
                    <w14:schemeClr w14:val="tx1"/>
                  </w14:solidFill>
                </w14:textFill>
              </w:rPr>
            </w:pPr>
            <w:r>
              <w:rPr>
                <w:rFonts w:hint="default" w:ascii="Times New Roman" w:hAnsi="Times New Roman" w:cs="Times New Roman" w:eastAsiaTheme="majorEastAsia"/>
                <w:szCs w:val="21"/>
              </w:rPr>
              <w:t>8</w:t>
            </w:r>
          </w:p>
        </w:tc>
        <w:tc>
          <w:tcPr>
            <w:tcW w:w="1820" w:type="pct"/>
            <w:shd w:val="clear" w:color="auto" w:fill="auto"/>
            <w:vAlign w:val="center"/>
          </w:tcPr>
          <w:p w14:paraId="70BBD1A9">
            <w:pPr>
              <w:jc w:val="center"/>
              <w:rPr>
                <w:rFonts w:hint="default" w:ascii="Times New Roman" w:hAnsi="Times New Roman" w:cs="Times New Roman" w:eastAsiaTheme="majorEastAsia"/>
                <w:szCs w:val="21"/>
                <w:lang w:val="en-US" w:eastAsia="zh-CN"/>
              </w:rPr>
            </w:pPr>
            <w:r>
              <w:rPr>
                <w:rFonts w:hint="default" w:ascii="Times New Roman" w:hAnsi="Times New Roman" w:cs="Times New Roman" w:eastAsiaTheme="majorEastAsia"/>
                <w:szCs w:val="21"/>
              </w:rPr>
              <w:t>乌东德右岸地下厂房尾水调压室快速施工与管理</w:t>
            </w:r>
          </w:p>
        </w:tc>
        <w:tc>
          <w:tcPr>
            <w:tcW w:w="809" w:type="pct"/>
            <w:shd w:val="clear" w:color="auto" w:fill="auto"/>
            <w:vAlign w:val="center"/>
          </w:tcPr>
          <w:p w14:paraId="5E77D3FC">
            <w:pPr>
              <w:jc w:val="center"/>
              <w:rPr>
                <w:rFonts w:hint="default" w:ascii="Times New Roman" w:hAnsi="Times New Roman" w:cs="Times New Roman" w:eastAsiaTheme="majorEastAsia"/>
                <w:szCs w:val="21"/>
                <w:lang w:val="en-US" w:eastAsia="zh-CN"/>
              </w:rPr>
            </w:pPr>
            <w:r>
              <w:rPr>
                <w:rFonts w:hint="default" w:ascii="Times New Roman" w:hAnsi="Times New Roman" w:cs="Times New Roman" w:eastAsiaTheme="majorEastAsia"/>
                <w:szCs w:val="21"/>
              </w:rPr>
              <w:t>中国水利</w:t>
            </w:r>
          </w:p>
        </w:tc>
        <w:tc>
          <w:tcPr>
            <w:tcW w:w="1336" w:type="pct"/>
            <w:shd w:val="clear" w:color="auto" w:fill="auto"/>
            <w:vAlign w:val="center"/>
          </w:tcPr>
          <w:p w14:paraId="52085C74">
            <w:pPr>
              <w:jc w:val="center"/>
              <w:rPr>
                <w:rFonts w:hint="default" w:ascii="Times New Roman" w:hAnsi="Times New Roman" w:cs="Times New Roman" w:eastAsiaTheme="majorEastAsia"/>
                <w:szCs w:val="21"/>
                <w:lang w:val="en-US" w:eastAsia="zh-CN"/>
              </w:rPr>
            </w:pPr>
            <w:r>
              <w:rPr>
                <w:rFonts w:hint="default" w:ascii="Times New Roman" w:hAnsi="Times New Roman" w:cs="Times New Roman" w:eastAsiaTheme="majorEastAsia"/>
                <w:szCs w:val="21"/>
              </w:rPr>
              <w:t>任长春，王红松，孙彪</w:t>
            </w:r>
          </w:p>
        </w:tc>
        <w:tc>
          <w:tcPr>
            <w:tcW w:w="737" w:type="pct"/>
            <w:shd w:val="clear" w:color="auto" w:fill="auto"/>
            <w:vAlign w:val="center"/>
          </w:tcPr>
          <w:p w14:paraId="3C1D37D5">
            <w:pPr>
              <w:jc w:val="center"/>
              <w:rPr>
                <w:rFonts w:hint="default" w:ascii="Times New Roman" w:hAnsi="Times New Roman" w:cs="Times New Roman" w:eastAsiaTheme="majorEastAsia"/>
                <w:szCs w:val="21"/>
                <w:lang w:val="en-US" w:eastAsia="zh-CN"/>
              </w:rPr>
            </w:pPr>
            <w:r>
              <w:rPr>
                <w:rFonts w:hint="default" w:ascii="Times New Roman" w:hAnsi="Times New Roman" w:cs="Times New Roman" w:eastAsiaTheme="majorEastAsia"/>
                <w:szCs w:val="21"/>
              </w:rPr>
              <w:t>2017</w:t>
            </w:r>
            <w:r>
              <w:rPr>
                <w:rFonts w:hint="default" w:ascii="Times New Roman" w:hAnsi="Times New Roman" w:cs="Times New Roman" w:eastAsiaTheme="majorEastAsia"/>
                <w:szCs w:val="21"/>
                <w:lang w:val="en-US" w:eastAsia="zh-CN"/>
              </w:rPr>
              <w:t xml:space="preserve">, (S1): </w:t>
            </w:r>
            <w:r>
              <w:rPr>
                <w:rFonts w:hint="default" w:ascii="Times New Roman" w:hAnsi="Times New Roman" w:cs="Times New Roman" w:eastAsiaTheme="majorEastAsia"/>
                <w:szCs w:val="21"/>
              </w:rPr>
              <w:t>86-88</w:t>
            </w:r>
          </w:p>
        </w:tc>
      </w:tr>
      <w:tr w14:paraId="1467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 w:type="pct"/>
            <w:vAlign w:val="center"/>
          </w:tcPr>
          <w:p w14:paraId="21C372A4">
            <w:pPr>
              <w:tabs>
                <w:tab w:val="center" w:pos="7513"/>
              </w:tabs>
              <w:ind w:left="-105" w:leftChars="-50" w:right="-105" w:rightChars="-50"/>
              <w:jc w:val="center"/>
              <w:rPr>
                <w:rFonts w:hint="default" w:ascii="Times New Roman" w:hAnsi="Times New Roman" w:cs="Times New Roman" w:eastAsiaTheme="majorEastAsia"/>
                <w:color w:val="000000" w:themeColor="text1"/>
                <w:szCs w:val="21"/>
                <w14:textFill>
                  <w14:solidFill>
                    <w14:schemeClr w14:val="tx1"/>
                  </w14:solidFill>
                </w14:textFill>
              </w:rPr>
            </w:pPr>
            <w:r>
              <w:rPr>
                <w:rFonts w:hint="default" w:ascii="Times New Roman" w:hAnsi="Times New Roman" w:cs="Times New Roman" w:eastAsiaTheme="majorEastAsia"/>
                <w:szCs w:val="21"/>
              </w:rPr>
              <w:t>9</w:t>
            </w:r>
          </w:p>
        </w:tc>
        <w:tc>
          <w:tcPr>
            <w:tcW w:w="1820" w:type="pct"/>
            <w:shd w:val="clear" w:color="auto" w:fill="auto"/>
            <w:vAlign w:val="center"/>
          </w:tcPr>
          <w:p w14:paraId="04E8DFB2">
            <w:pPr>
              <w:jc w:val="center"/>
              <w:rPr>
                <w:rFonts w:hint="default" w:ascii="Times New Roman" w:hAnsi="Times New Roman" w:cs="Times New Roman" w:eastAsiaTheme="majorEastAsia"/>
                <w:szCs w:val="21"/>
                <w:lang w:val="en-US" w:eastAsia="zh-CN"/>
              </w:rPr>
            </w:pPr>
            <w:r>
              <w:rPr>
                <w:rFonts w:hint="default" w:ascii="Times New Roman" w:hAnsi="Times New Roman" w:cs="Times New Roman" w:eastAsiaTheme="majorEastAsia"/>
                <w:szCs w:val="21"/>
              </w:rPr>
              <w:t>乌东德右岸地下厂房大型洞室不良地质问题处理</w:t>
            </w:r>
          </w:p>
        </w:tc>
        <w:tc>
          <w:tcPr>
            <w:tcW w:w="809" w:type="pct"/>
            <w:shd w:val="clear" w:color="auto" w:fill="auto"/>
            <w:vAlign w:val="center"/>
          </w:tcPr>
          <w:p w14:paraId="1E57EA16">
            <w:pPr>
              <w:jc w:val="center"/>
              <w:rPr>
                <w:rFonts w:hint="default" w:ascii="Times New Roman" w:hAnsi="Times New Roman" w:cs="Times New Roman" w:eastAsiaTheme="majorEastAsia"/>
                <w:szCs w:val="21"/>
                <w:lang w:val="en-US" w:eastAsia="zh-CN"/>
              </w:rPr>
            </w:pPr>
            <w:r>
              <w:rPr>
                <w:rFonts w:hint="default" w:ascii="Times New Roman" w:hAnsi="Times New Roman" w:cs="Times New Roman" w:eastAsiaTheme="majorEastAsia"/>
                <w:szCs w:val="21"/>
              </w:rPr>
              <w:t>中国水利</w:t>
            </w:r>
          </w:p>
        </w:tc>
        <w:tc>
          <w:tcPr>
            <w:tcW w:w="1336" w:type="pct"/>
            <w:shd w:val="clear" w:color="auto" w:fill="auto"/>
            <w:vAlign w:val="center"/>
          </w:tcPr>
          <w:p w14:paraId="41366D57">
            <w:pPr>
              <w:jc w:val="center"/>
              <w:rPr>
                <w:rFonts w:hint="default" w:ascii="Times New Roman" w:hAnsi="Times New Roman" w:cs="Times New Roman" w:eastAsiaTheme="majorEastAsia"/>
                <w:szCs w:val="21"/>
                <w:lang w:val="en-US" w:eastAsia="zh-CN"/>
              </w:rPr>
            </w:pPr>
            <w:r>
              <w:rPr>
                <w:rFonts w:hint="default" w:ascii="Times New Roman" w:hAnsi="Times New Roman" w:cs="Times New Roman" w:eastAsiaTheme="majorEastAsia"/>
                <w:szCs w:val="21"/>
              </w:rPr>
              <w:t>聂文俊，黄为，汪向阳</w:t>
            </w:r>
          </w:p>
        </w:tc>
        <w:tc>
          <w:tcPr>
            <w:tcW w:w="737" w:type="pct"/>
            <w:shd w:val="clear" w:color="auto" w:fill="auto"/>
            <w:vAlign w:val="center"/>
          </w:tcPr>
          <w:p w14:paraId="2E3B6C6A">
            <w:pPr>
              <w:jc w:val="center"/>
              <w:rPr>
                <w:rFonts w:hint="default" w:ascii="Times New Roman" w:hAnsi="Times New Roman" w:cs="Times New Roman" w:eastAsiaTheme="majorEastAsia"/>
                <w:szCs w:val="21"/>
                <w:lang w:val="en-US" w:eastAsia="zh-CN"/>
              </w:rPr>
            </w:pPr>
            <w:r>
              <w:rPr>
                <w:rFonts w:hint="default" w:ascii="Times New Roman" w:hAnsi="Times New Roman" w:cs="Times New Roman" w:eastAsiaTheme="majorEastAsia"/>
                <w:szCs w:val="21"/>
              </w:rPr>
              <w:t>2017</w:t>
            </w:r>
            <w:r>
              <w:rPr>
                <w:rFonts w:hint="default" w:ascii="Times New Roman" w:hAnsi="Times New Roman" w:cs="Times New Roman" w:eastAsiaTheme="majorEastAsia"/>
                <w:szCs w:val="21"/>
                <w:lang w:val="en-US" w:eastAsia="zh-CN"/>
              </w:rPr>
              <w:t xml:space="preserve">, (S1): </w:t>
            </w:r>
            <w:r>
              <w:rPr>
                <w:rFonts w:hint="default" w:ascii="Times New Roman" w:hAnsi="Times New Roman" w:cs="Times New Roman" w:eastAsiaTheme="majorEastAsia"/>
                <w:szCs w:val="21"/>
              </w:rPr>
              <w:t>100-103</w:t>
            </w:r>
          </w:p>
        </w:tc>
      </w:tr>
      <w:tr w14:paraId="7F10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96" w:type="pct"/>
            <w:vAlign w:val="center"/>
          </w:tcPr>
          <w:p w14:paraId="564D5A2B">
            <w:pPr>
              <w:tabs>
                <w:tab w:val="center" w:pos="7513"/>
              </w:tabs>
              <w:ind w:left="-105" w:leftChars="-50" w:right="-105" w:rightChars="-50"/>
              <w:jc w:val="center"/>
              <w:rPr>
                <w:rFonts w:hint="default" w:ascii="Times New Roman" w:hAnsi="Times New Roman" w:cs="Times New Roman" w:eastAsiaTheme="majorEastAsia"/>
                <w:color w:val="000000" w:themeColor="text1"/>
                <w:szCs w:val="21"/>
                <w14:textFill>
                  <w14:solidFill>
                    <w14:schemeClr w14:val="tx1"/>
                  </w14:solidFill>
                </w14:textFill>
              </w:rPr>
            </w:pPr>
            <w:r>
              <w:rPr>
                <w:rFonts w:hint="default" w:ascii="Times New Roman" w:hAnsi="Times New Roman" w:cs="Times New Roman" w:eastAsiaTheme="majorEastAsia"/>
                <w:color w:val="000000" w:themeColor="text1"/>
                <w:szCs w:val="21"/>
                <w14:textFill>
                  <w14:solidFill>
                    <w14:schemeClr w14:val="tx1"/>
                  </w14:solidFill>
                </w14:textFill>
              </w:rPr>
              <w:t>10</w:t>
            </w:r>
          </w:p>
        </w:tc>
        <w:tc>
          <w:tcPr>
            <w:tcW w:w="1820" w:type="pct"/>
            <w:shd w:val="clear" w:color="auto" w:fill="auto"/>
            <w:vAlign w:val="center"/>
          </w:tcPr>
          <w:p w14:paraId="0CAF7CDC">
            <w:pPr>
              <w:jc w:val="center"/>
              <w:rPr>
                <w:rFonts w:hint="default" w:ascii="Times New Roman" w:hAnsi="Times New Roman" w:cs="Times New Roman" w:eastAsiaTheme="majorEastAsia"/>
                <w:szCs w:val="21"/>
                <w:lang w:val="en-US" w:eastAsia="zh-CN"/>
              </w:rPr>
            </w:pPr>
            <w:r>
              <w:rPr>
                <w:rFonts w:hint="eastAsia" w:ascii="Times New Roman" w:hAnsi="Times New Roman" w:cs="Times New Roman" w:eastAsiaTheme="majorEastAsia"/>
                <w:szCs w:val="21"/>
              </w:rPr>
              <w:t>进水塔高边坡大跨度混凝土输送系统</w:t>
            </w:r>
          </w:p>
        </w:tc>
        <w:tc>
          <w:tcPr>
            <w:tcW w:w="809" w:type="pct"/>
            <w:shd w:val="clear" w:color="auto" w:fill="auto"/>
            <w:vAlign w:val="center"/>
          </w:tcPr>
          <w:p w14:paraId="08D1446D">
            <w:pPr>
              <w:jc w:val="center"/>
              <w:rPr>
                <w:rFonts w:hint="default" w:ascii="Times New Roman" w:hAnsi="Times New Roman" w:cs="Times New Roman" w:eastAsiaTheme="majorEastAsia"/>
                <w:szCs w:val="21"/>
                <w:lang w:val="en-US" w:eastAsia="zh-CN"/>
              </w:rPr>
            </w:pPr>
            <w:r>
              <w:rPr>
                <w:rFonts w:hint="eastAsia" w:ascii="Times New Roman" w:hAnsi="Times New Roman" w:cs="Times New Roman" w:eastAsiaTheme="majorEastAsia"/>
                <w:szCs w:val="21"/>
                <w:lang w:val="en-US" w:eastAsia="zh-CN"/>
              </w:rPr>
              <w:t>四川水利</w:t>
            </w:r>
          </w:p>
        </w:tc>
        <w:tc>
          <w:tcPr>
            <w:tcW w:w="1336" w:type="pct"/>
            <w:shd w:val="clear" w:color="auto" w:fill="auto"/>
            <w:vAlign w:val="center"/>
          </w:tcPr>
          <w:p w14:paraId="686EF8F6">
            <w:pPr>
              <w:jc w:val="center"/>
              <w:rPr>
                <w:rFonts w:hint="default" w:ascii="Times New Roman" w:hAnsi="Times New Roman" w:cs="Times New Roman" w:eastAsiaTheme="majorEastAsia"/>
                <w:szCs w:val="21"/>
                <w:lang w:val="en-US" w:eastAsia="zh-CN"/>
              </w:rPr>
            </w:pPr>
            <w:r>
              <w:rPr>
                <w:rFonts w:hint="default" w:ascii="Times New Roman" w:hAnsi="Times New Roman" w:cs="Times New Roman" w:eastAsiaTheme="majorEastAsia"/>
                <w:szCs w:val="21"/>
              </w:rPr>
              <w:t>聂文俊</w:t>
            </w:r>
          </w:p>
        </w:tc>
        <w:tc>
          <w:tcPr>
            <w:tcW w:w="737" w:type="pct"/>
            <w:shd w:val="clear" w:color="auto" w:fill="auto"/>
            <w:vAlign w:val="center"/>
          </w:tcPr>
          <w:p w14:paraId="07AE01FE">
            <w:pPr>
              <w:jc w:val="center"/>
              <w:rPr>
                <w:rFonts w:hint="default" w:ascii="Times New Roman" w:hAnsi="Times New Roman" w:cs="Times New Roman" w:eastAsiaTheme="majorEastAsia"/>
                <w:szCs w:val="21"/>
                <w:lang w:val="en-US" w:eastAsia="zh-CN"/>
              </w:rPr>
            </w:pPr>
            <w:r>
              <w:rPr>
                <w:rFonts w:hint="default" w:ascii="Times New Roman" w:hAnsi="Times New Roman" w:cs="Times New Roman" w:eastAsiaTheme="majorEastAsia"/>
                <w:szCs w:val="21"/>
              </w:rPr>
              <w:fldChar w:fldCharType="begin"/>
            </w:r>
            <w:r>
              <w:rPr>
                <w:rFonts w:hint="default" w:ascii="Times New Roman" w:hAnsi="Times New Roman" w:cs="Times New Roman" w:eastAsiaTheme="majorEastAsia"/>
                <w:szCs w:val="21"/>
              </w:rPr>
              <w:instrText xml:space="preserve"> HYPERLINK "https://navi.cnki.net/knavi/journals/SCSN/issues/WOTiXAdNI6O0BtVipmSS8S5ObDGvkjapy8phjiinkIgyTmPZLgSGTatv27seiP4H?uniplatform=NZKPT" \t "https://kns.cnki.net/kcms2/article/_blank" </w:instrText>
            </w:r>
            <w:r>
              <w:rPr>
                <w:rFonts w:hint="default" w:ascii="Times New Roman" w:hAnsi="Times New Roman" w:cs="Times New Roman" w:eastAsiaTheme="majorEastAsia"/>
                <w:szCs w:val="21"/>
              </w:rPr>
              <w:fldChar w:fldCharType="separate"/>
            </w:r>
            <w:r>
              <w:rPr>
                <w:rFonts w:hint="eastAsia" w:ascii="Times New Roman" w:hAnsi="Times New Roman" w:cs="Times New Roman" w:eastAsiaTheme="majorEastAsia"/>
                <w:szCs w:val="21"/>
              </w:rPr>
              <w:t>2021 ,42 (01)</w:t>
            </w:r>
            <w:r>
              <w:rPr>
                <w:rFonts w:hint="eastAsia" w:ascii="Times New Roman" w:hAnsi="Times New Roman" w:cs="Times New Roman" w:eastAsiaTheme="majorEastAsia"/>
                <w:szCs w:val="21"/>
              </w:rPr>
              <w:fldChar w:fldCharType="end"/>
            </w:r>
            <w:r>
              <w:rPr>
                <w:rFonts w:hint="eastAsia" w:ascii="Times New Roman" w:hAnsi="Times New Roman" w:cs="Times New Roman" w:eastAsiaTheme="majorEastAsia"/>
                <w:szCs w:val="21"/>
                <w:lang w:val="en-US" w:eastAsia="zh-CN"/>
              </w:rPr>
              <w:t>: 51-53</w:t>
            </w:r>
          </w:p>
        </w:tc>
      </w:tr>
    </w:tbl>
    <w:p w14:paraId="09175AA5">
      <w:pPr>
        <w:tabs>
          <w:tab w:val="center" w:pos="7513"/>
        </w:tabs>
        <w:spacing w:line="360" w:lineRule="auto"/>
        <w:rPr>
          <w:rFonts w:ascii="Times New Roman" w:hAnsi="Times New Roman" w:cs="Times New Roman" w:eastAsiaTheme="majorEastAsia"/>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haris SIL">
    <w:altName w:val="宋体"/>
    <w:panose1 w:val="00000000000000000000"/>
    <w:charset w:val="86"/>
    <w:family w:val="swiss"/>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iNmU0OWNjYTQzNGM1NzFkNzI4YjBlODI0MjlkNzMifQ=="/>
  </w:docVars>
  <w:rsids>
    <w:rsidRoot w:val="00172A27"/>
    <w:rsid w:val="0003543D"/>
    <w:rsid w:val="00035481"/>
    <w:rsid w:val="00050E35"/>
    <w:rsid w:val="00051A87"/>
    <w:rsid w:val="000B0083"/>
    <w:rsid w:val="000D2568"/>
    <w:rsid w:val="000D4F86"/>
    <w:rsid w:val="000D64F8"/>
    <w:rsid w:val="000E14BC"/>
    <w:rsid w:val="001071B1"/>
    <w:rsid w:val="0012177A"/>
    <w:rsid w:val="00172A27"/>
    <w:rsid w:val="00174AF0"/>
    <w:rsid w:val="001839E1"/>
    <w:rsid w:val="001C0FBF"/>
    <w:rsid w:val="001C5869"/>
    <w:rsid w:val="001E31ED"/>
    <w:rsid w:val="001F41B0"/>
    <w:rsid w:val="00223039"/>
    <w:rsid w:val="002530A5"/>
    <w:rsid w:val="002915DD"/>
    <w:rsid w:val="002A1DB4"/>
    <w:rsid w:val="002B16CF"/>
    <w:rsid w:val="002C16F7"/>
    <w:rsid w:val="002C1BAA"/>
    <w:rsid w:val="002C2337"/>
    <w:rsid w:val="003177A1"/>
    <w:rsid w:val="00341742"/>
    <w:rsid w:val="003613F3"/>
    <w:rsid w:val="00382AF1"/>
    <w:rsid w:val="0038405E"/>
    <w:rsid w:val="003A1A36"/>
    <w:rsid w:val="003C317C"/>
    <w:rsid w:val="003E3F2E"/>
    <w:rsid w:val="003F0458"/>
    <w:rsid w:val="003F5EF2"/>
    <w:rsid w:val="00413413"/>
    <w:rsid w:val="00477383"/>
    <w:rsid w:val="00492888"/>
    <w:rsid w:val="004A0E1E"/>
    <w:rsid w:val="004A27C5"/>
    <w:rsid w:val="004A4DCB"/>
    <w:rsid w:val="004C460E"/>
    <w:rsid w:val="004D1C16"/>
    <w:rsid w:val="004F051C"/>
    <w:rsid w:val="00505DC1"/>
    <w:rsid w:val="00513204"/>
    <w:rsid w:val="00535700"/>
    <w:rsid w:val="005908C9"/>
    <w:rsid w:val="005A5E3F"/>
    <w:rsid w:val="005D59BB"/>
    <w:rsid w:val="005E0DB1"/>
    <w:rsid w:val="005F7D77"/>
    <w:rsid w:val="006164DE"/>
    <w:rsid w:val="00634BE5"/>
    <w:rsid w:val="00655E2B"/>
    <w:rsid w:val="00664F74"/>
    <w:rsid w:val="006D5381"/>
    <w:rsid w:val="006D7BF8"/>
    <w:rsid w:val="006F4300"/>
    <w:rsid w:val="006F72AC"/>
    <w:rsid w:val="00704B13"/>
    <w:rsid w:val="0072135D"/>
    <w:rsid w:val="00722370"/>
    <w:rsid w:val="00745A94"/>
    <w:rsid w:val="0076307D"/>
    <w:rsid w:val="00772BA8"/>
    <w:rsid w:val="00777A3B"/>
    <w:rsid w:val="00777AEB"/>
    <w:rsid w:val="007B1867"/>
    <w:rsid w:val="007E493A"/>
    <w:rsid w:val="007F74C6"/>
    <w:rsid w:val="0080540E"/>
    <w:rsid w:val="008138B8"/>
    <w:rsid w:val="0081488B"/>
    <w:rsid w:val="0083196A"/>
    <w:rsid w:val="008553DC"/>
    <w:rsid w:val="00870701"/>
    <w:rsid w:val="00876364"/>
    <w:rsid w:val="008826C3"/>
    <w:rsid w:val="00894A2B"/>
    <w:rsid w:val="008A77E9"/>
    <w:rsid w:val="008F52E0"/>
    <w:rsid w:val="0090727B"/>
    <w:rsid w:val="00912C3F"/>
    <w:rsid w:val="00945044"/>
    <w:rsid w:val="009865D0"/>
    <w:rsid w:val="00992289"/>
    <w:rsid w:val="009D614A"/>
    <w:rsid w:val="009F0FF4"/>
    <w:rsid w:val="00A103EA"/>
    <w:rsid w:val="00A17193"/>
    <w:rsid w:val="00A21BD6"/>
    <w:rsid w:val="00A2284B"/>
    <w:rsid w:val="00A62641"/>
    <w:rsid w:val="00A6320F"/>
    <w:rsid w:val="00A70478"/>
    <w:rsid w:val="00A71FFC"/>
    <w:rsid w:val="00A769AA"/>
    <w:rsid w:val="00A8421C"/>
    <w:rsid w:val="00AA3D5C"/>
    <w:rsid w:val="00B14A9C"/>
    <w:rsid w:val="00B5050E"/>
    <w:rsid w:val="00B61773"/>
    <w:rsid w:val="00B63F0D"/>
    <w:rsid w:val="00BC2DE5"/>
    <w:rsid w:val="00BE0559"/>
    <w:rsid w:val="00C00BA5"/>
    <w:rsid w:val="00C21DFA"/>
    <w:rsid w:val="00C4545D"/>
    <w:rsid w:val="00C7445C"/>
    <w:rsid w:val="00C750F4"/>
    <w:rsid w:val="00C83915"/>
    <w:rsid w:val="00C94FA4"/>
    <w:rsid w:val="00CB2330"/>
    <w:rsid w:val="00CE43D0"/>
    <w:rsid w:val="00D0129C"/>
    <w:rsid w:val="00D15E4D"/>
    <w:rsid w:val="00D17CC7"/>
    <w:rsid w:val="00D34ECC"/>
    <w:rsid w:val="00D3699F"/>
    <w:rsid w:val="00D65DC2"/>
    <w:rsid w:val="00D6600A"/>
    <w:rsid w:val="00DA275E"/>
    <w:rsid w:val="00DB1468"/>
    <w:rsid w:val="00DD4E2D"/>
    <w:rsid w:val="00DD5DE7"/>
    <w:rsid w:val="00DE2581"/>
    <w:rsid w:val="00E01BDC"/>
    <w:rsid w:val="00E3423E"/>
    <w:rsid w:val="00E5766F"/>
    <w:rsid w:val="00E63D4A"/>
    <w:rsid w:val="00EE6C39"/>
    <w:rsid w:val="00EF4921"/>
    <w:rsid w:val="00F0689C"/>
    <w:rsid w:val="00F14879"/>
    <w:rsid w:val="00F31E73"/>
    <w:rsid w:val="00F73D65"/>
    <w:rsid w:val="00F928F9"/>
    <w:rsid w:val="00FC4385"/>
    <w:rsid w:val="00FD0C4D"/>
    <w:rsid w:val="00FE6361"/>
    <w:rsid w:val="021C106E"/>
    <w:rsid w:val="03D560CC"/>
    <w:rsid w:val="197E13DE"/>
    <w:rsid w:val="1CA14FDE"/>
    <w:rsid w:val="1FCB1164"/>
    <w:rsid w:val="20E524F1"/>
    <w:rsid w:val="26614D1D"/>
    <w:rsid w:val="2F6D7B0F"/>
    <w:rsid w:val="39911BF8"/>
    <w:rsid w:val="439C056B"/>
    <w:rsid w:val="4BDC7408"/>
    <w:rsid w:val="6EBA7973"/>
    <w:rsid w:val="75003802"/>
    <w:rsid w:val="78CD25BE"/>
    <w:rsid w:val="79795223"/>
    <w:rsid w:val="7DC4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semiHidden/>
    <w:unhideWhenUsed/>
    <w:qFormat/>
    <w:uiPriority w:val="99"/>
    <w:pPr>
      <w:jc w:val="left"/>
    </w:pPr>
  </w:style>
  <w:style w:type="paragraph" w:styleId="4">
    <w:name w:val="Plain Text"/>
    <w:basedOn w:val="1"/>
    <w:link w:val="16"/>
    <w:qFormat/>
    <w:uiPriority w:val="0"/>
    <w:pPr>
      <w:spacing w:line="360" w:lineRule="auto"/>
      <w:ind w:firstLine="480" w:firstLineChars="200"/>
    </w:pPr>
    <w:rPr>
      <w:rFonts w:ascii="仿宋_GB2312" w:hAnsi="Times New Roman" w:eastAsia="宋体" w:cs="Times New Roman"/>
      <w:sz w:val="24"/>
      <w:szCs w:val="20"/>
    </w:rPr>
  </w:style>
  <w:style w:type="paragraph" w:styleId="5">
    <w:name w:val="Balloon Text"/>
    <w:basedOn w:val="1"/>
    <w:link w:val="19"/>
    <w:semiHidden/>
    <w:unhideWhenUsed/>
    <w:qFormat/>
    <w:uiPriority w:val="99"/>
    <w:rPr>
      <w:sz w:val="18"/>
      <w:szCs w:val="18"/>
    </w:rPr>
  </w:style>
  <w:style w:type="paragraph" w:styleId="6">
    <w:name w:val="footer"/>
    <w:basedOn w:val="1"/>
    <w:link w:val="17"/>
    <w:autoRedefine/>
    <w:qFormat/>
    <w:uiPriority w:val="99"/>
    <w:pPr>
      <w:tabs>
        <w:tab w:val="center" w:pos="4153"/>
        <w:tab w:val="right" w:pos="8306"/>
      </w:tabs>
      <w:snapToGrid w:val="0"/>
      <w:jc w:val="left"/>
    </w:pPr>
    <w:rPr>
      <w:rFonts w:ascii="Times New Roman" w:hAnsi="Times New Roman" w:eastAsia="宋体" w:cs="Times New Roman"/>
      <w:sz w:val="18"/>
      <w:szCs w:val="20"/>
    </w:rPr>
  </w:style>
  <w:style w:type="paragraph" w:styleId="7">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ascii="宋体" w:hAnsi="宋体" w:eastAsia="宋体" w:cs="Times New Roman"/>
      <w:kern w:val="0"/>
      <w:sz w:val="24"/>
      <w:szCs w:val="24"/>
    </w:rPr>
  </w:style>
  <w:style w:type="paragraph" w:styleId="9">
    <w:name w:val="annotation subject"/>
    <w:basedOn w:val="3"/>
    <w:next w:val="3"/>
    <w:link w:val="21"/>
    <w:semiHidden/>
    <w:unhideWhenUsed/>
    <w:qFormat/>
    <w:uiPriority w:val="99"/>
    <w:rPr>
      <w:b/>
      <w:bCs/>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99"/>
    <w:rPr>
      <w:color w:val="0000FF"/>
      <w:u w:val="single"/>
    </w:rPr>
  </w:style>
  <w:style w:type="character" w:styleId="14">
    <w:name w:val="annotation reference"/>
    <w:basedOn w:val="12"/>
    <w:autoRedefine/>
    <w:semiHidden/>
    <w:unhideWhenUsed/>
    <w:qFormat/>
    <w:uiPriority w:val="99"/>
    <w:rPr>
      <w:sz w:val="21"/>
      <w:szCs w:val="21"/>
    </w:rPr>
  </w:style>
  <w:style w:type="paragraph" w:styleId="15">
    <w:name w:val="List Paragraph"/>
    <w:basedOn w:val="1"/>
    <w:autoRedefine/>
    <w:qFormat/>
    <w:uiPriority w:val="99"/>
    <w:pPr>
      <w:ind w:firstLine="420" w:firstLineChars="200"/>
    </w:pPr>
  </w:style>
  <w:style w:type="character" w:customStyle="1" w:styleId="16">
    <w:name w:val="纯文本 字符"/>
    <w:basedOn w:val="12"/>
    <w:link w:val="4"/>
    <w:autoRedefine/>
    <w:qFormat/>
    <w:uiPriority w:val="0"/>
    <w:rPr>
      <w:rFonts w:ascii="仿宋_GB2312" w:hAnsi="Times New Roman" w:eastAsia="宋体" w:cs="Times New Roman"/>
      <w:sz w:val="24"/>
      <w:szCs w:val="20"/>
    </w:rPr>
  </w:style>
  <w:style w:type="character" w:customStyle="1" w:styleId="17">
    <w:name w:val="页脚 字符"/>
    <w:basedOn w:val="12"/>
    <w:link w:val="6"/>
    <w:qFormat/>
    <w:uiPriority w:val="99"/>
    <w:rPr>
      <w:rFonts w:ascii="Times New Roman" w:hAnsi="Times New Roman" w:eastAsia="宋体" w:cs="Times New Roman"/>
      <w:sz w:val="18"/>
      <w:szCs w:val="20"/>
    </w:rPr>
  </w:style>
  <w:style w:type="character" w:customStyle="1" w:styleId="18">
    <w:name w:val="页眉 字符"/>
    <w:basedOn w:val="12"/>
    <w:link w:val="7"/>
    <w:autoRedefine/>
    <w:qFormat/>
    <w:uiPriority w:val="99"/>
    <w:rPr>
      <w:sz w:val="18"/>
      <w:szCs w:val="18"/>
    </w:rPr>
  </w:style>
  <w:style w:type="character" w:customStyle="1" w:styleId="19">
    <w:name w:val="批注框文本 字符"/>
    <w:basedOn w:val="12"/>
    <w:link w:val="5"/>
    <w:semiHidden/>
    <w:qFormat/>
    <w:uiPriority w:val="99"/>
    <w:rPr>
      <w:sz w:val="18"/>
      <w:szCs w:val="18"/>
    </w:rPr>
  </w:style>
  <w:style w:type="character" w:customStyle="1" w:styleId="20">
    <w:name w:val="批注文字 字符"/>
    <w:basedOn w:val="12"/>
    <w:link w:val="3"/>
    <w:autoRedefine/>
    <w:semiHidden/>
    <w:qFormat/>
    <w:uiPriority w:val="99"/>
  </w:style>
  <w:style w:type="character" w:customStyle="1" w:styleId="21">
    <w:name w:val="批注主题 字符"/>
    <w:basedOn w:val="20"/>
    <w:link w:val="9"/>
    <w:autoRedefine/>
    <w:semiHidden/>
    <w:qFormat/>
    <w:uiPriority w:val="99"/>
    <w:rPr>
      <w:b/>
      <w:bCs/>
    </w:rPr>
  </w:style>
  <w:style w:type="paragraph" w:customStyle="1" w:styleId="22">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3">
    <w:name w:val="Default"/>
    <w:unhideWhenUsed/>
    <w:qFormat/>
    <w:uiPriority w:val="99"/>
    <w:pPr>
      <w:widowControl w:val="0"/>
      <w:autoSpaceDE w:val="0"/>
      <w:autoSpaceDN w:val="0"/>
      <w:adjustRightInd w:val="0"/>
    </w:pPr>
    <w:rPr>
      <w:rFonts w:hint="eastAsia" w:ascii="Charis SIL" w:hAnsi="Charis SIL" w:eastAsia="Charis SIL"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FBC98-8BD5-4678-8F04-45E613D6966A}">
  <ds:schemaRefs/>
</ds:datastoreItem>
</file>

<file path=docProps/app.xml><?xml version="1.0" encoding="utf-8"?>
<Properties xmlns="http://schemas.openxmlformats.org/officeDocument/2006/extended-properties" xmlns:vt="http://schemas.openxmlformats.org/officeDocument/2006/docPropsVTypes">
  <Template>Normal</Template>
  <Pages>5</Pages>
  <Words>2645</Words>
  <Characters>3995</Characters>
  <Lines>33</Lines>
  <Paragraphs>9</Paragraphs>
  <TotalTime>0</TotalTime>
  <ScaleCrop>false</ScaleCrop>
  <LinksUpToDate>false</LinksUpToDate>
  <CharactersWithSpaces>4187</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2023-04-12T15:06:00Z</dcterms:created>
  <dc:creator>Wang Dejin</dc:creator>
  <cp:lastModifiedBy>孤情浪子</cp:lastModifiedBy>
  <dcterms:modified xsi:type="dcterms:W3CDTF">2024-09-03T08:53:35Z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5FEFDA3A58BD4EB9AF22FDC6191399C0_13</vt:lpwstr>
  </property>
</Properties>
</file>