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656ED">
      <w:pPr>
        <w:wordWrap w:val="0"/>
        <w:spacing w:before="320" w:after="0" w:line="460" w:lineRule="atLeast"/>
        <w:jc w:val="center"/>
        <w:textAlignment w:val="baseline"/>
        <w:rPr>
          <w:rFonts w:hint="eastAsia"/>
          <w:b/>
          <w:bCs/>
          <w:sz w:val="44"/>
          <w:szCs w:val="44"/>
        </w:rPr>
      </w:pPr>
      <w:r>
        <w:rPr>
          <w:rFonts w:ascii="宋体" w:hAnsi="宋体" w:eastAsia="宋体" w:cs="宋体"/>
          <w:b/>
          <w:bCs/>
          <w:color w:val="000000"/>
          <w:sz w:val="44"/>
          <w:szCs w:val="44"/>
        </w:rPr>
        <w:t>密封竞价单</w:t>
      </w:r>
    </w:p>
    <w:p w14:paraId="0376014E">
      <w:pPr>
        <w:wordWrap w:val="0"/>
        <w:spacing w:after="0" w:line="520" w:lineRule="atLeast"/>
        <w:jc w:val="both"/>
        <w:textAlignment w:val="baseline"/>
        <w:rPr>
          <w:rFonts w:hint="eastAsia" w:ascii="宋体" w:hAnsi="宋体" w:eastAsia="宋体" w:cs="宋体"/>
          <w:color w:val="000000"/>
          <w:sz w:val="24"/>
        </w:rPr>
      </w:pPr>
    </w:p>
    <w:p w14:paraId="1472A0CB">
      <w:pPr>
        <w:wordWrap w:val="0"/>
        <w:spacing w:after="0" w:line="520" w:lineRule="atLeast"/>
        <w:jc w:val="both"/>
        <w:textAlignment w:val="baseline"/>
        <w:rPr>
          <w:rFonts w:hint="eastAsia" w:ascii="宋体" w:hAnsi="宋体" w:eastAsia="宋体" w:cs="宋体"/>
          <w:color w:val="000000"/>
          <w:sz w:val="24"/>
        </w:rPr>
      </w:pPr>
      <w:r>
        <w:rPr>
          <w:rFonts w:ascii="宋体" w:hAnsi="宋体" w:eastAsia="宋体" w:cs="宋体"/>
          <w:color w:val="000000"/>
          <w:sz w:val="24"/>
        </w:rPr>
        <w:t>项目名称：</w:t>
      </w:r>
      <w:r>
        <w:rPr>
          <w:rFonts w:hint="eastAsia" w:ascii="宋体" w:hAnsi="宋体" w:eastAsia="宋体" w:cs="宋体"/>
          <w:color w:val="000000"/>
          <w:sz w:val="24"/>
        </w:rPr>
        <w:t>《二外（德语）》课视频录播服务</w:t>
      </w:r>
    </w:p>
    <w:p w14:paraId="12F97D6E">
      <w:pPr>
        <w:wordWrap w:val="0"/>
        <w:spacing w:after="0" w:line="520" w:lineRule="atLeast"/>
        <w:jc w:val="both"/>
        <w:textAlignment w:val="baseline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预算金额：45000.00元</w:t>
      </w:r>
    </w:p>
    <w:p w14:paraId="166F0D9D">
      <w:pPr>
        <w:wordWrap w:val="0"/>
        <w:spacing w:after="0" w:line="520" w:lineRule="atLeast"/>
        <w:jc w:val="both"/>
        <w:textAlignment w:val="baseline"/>
        <w:rPr>
          <w:rFonts w:hint="eastAsia" w:ascii="宋体" w:hAnsi="宋体" w:eastAsia="宋体" w:cs="宋体"/>
          <w:color w:val="000000"/>
          <w:sz w:val="24"/>
        </w:rPr>
      </w:pPr>
      <w:r>
        <w:rPr>
          <w:rFonts w:ascii="宋体" w:hAnsi="宋体" w:eastAsia="宋体" w:cs="宋体"/>
          <w:color w:val="000000"/>
          <w:sz w:val="24"/>
        </w:rPr>
        <w:t>供应商名称 (公章)：</w:t>
      </w:r>
    </w:p>
    <w:p w14:paraId="74F6DE55">
      <w:pPr>
        <w:wordWrap w:val="0"/>
        <w:spacing w:after="0" w:line="520" w:lineRule="atLeast"/>
        <w:jc w:val="both"/>
        <w:textAlignment w:val="baseline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联系人</w:t>
      </w:r>
      <w:r>
        <w:rPr>
          <w:rFonts w:ascii="宋体" w:hAnsi="宋体" w:eastAsia="宋体" w:cs="宋体"/>
          <w:color w:val="000000"/>
          <w:sz w:val="24"/>
        </w:rPr>
        <w:t>(签字或盖章)：</w:t>
      </w:r>
    </w:p>
    <w:p w14:paraId="1DEC2FC7">
      <w:pPr>
        <w:wordWrap w:val="0"/>
        <w:spacing w:after="0" w:line="520" w:lineRule="atLeast"/>
        <w:jc w:val="both"/>
        <w:textAlignment w:val="baseline"/>
        <w:rPr>
          <w:rFonts w:hint="eastAsia" w:ascii="宋体" w:hAnsi="宋体" w:eastAsia="宋体" w:cs="宋体"/>
          <w:color w:val="000000"/>
          <w:sz w:val="24"/>
        </w:rPr>
      </w:pPr>
      <w:r>
        <w:rPr>
          <w:rFonts w:ascii="宋体" w:hAnsi="宋体" w:eastAsia="宋体" w:cs="宋体"/>
          <w:color w:val="000000"/>
          <w:sz w:val="24"/>
        </w:rPr>
        <w:t>联系电话：</w:t>
      </w:r>
    </w:p>
    <w:p w14:paraId="56DEE253">
      <w:pPr>
        <w:wordWrap w:val="0"/>
        <w:spacing w:after="0" w:line="520" w:lineRule="atLeast"/>
        <w:jc w:val="both"/>
        <w:textAlignment w:val="baseline"/>
        <w:rPr>
          <w:rFonts w:hint="eastAsia" w:ascii="宋体" w:hAnsi="宋体" w:eastAsia="宋体" w:cs="宋体"/>
          <w:color w:val="000000"/>
          <w:sz w:val="24"/>
        </w:rPr>
      </w:pPr>
      <w:r>
        <w:rPr>
          <w:rFonts w:ascii="宋体" w:hAnsi="宋体" w:eastAsia="宋体" w:cs="宋体"/>
          <w:color w:val="000000"/>
          <w:sz w:val="24"/>
        </w:rPr>
        <w:t>日期：</w:t>
      </w:r>
    </w:p>
    <w:p w14:paraId="6B9B09F2">
      <w:pPr>
        <w:wordWrap w:val="0"/>
        <w:spacing w:after="0" w:line="520" w:lineRule="atLeast"/>
        <w:jc w:val="both"/>
        <w:textAlignment w:val="baseline"/>
        <w:rPr>
          <w:rFonts w:hint="eastAsia" w:ascii="宋体" w:hAnsi="宋体" w:eastAsia="宋体" w:cs="宋体"/>
          <w:color w:val="000000"/>
          <w:sz w:val="24"/>
        </w:rPr>
      </w:pPr>
      <w:r>
        <w:rPr>
          <w:rFonts w:ascii="宋体" w:hAnsi="宋体" w:eastAsia="宋体" w:cs="宋体"/>
          <w:color w:val="000000"/>
          <w:sz w:val="24"/>
        </w:rPr>
        <w:t>采购清单：</w:t>
      </w:r>
    </w:p>
    <w:tbl>
      <w:tblPr>
        <w:tblStyle w:val="4"/>
        <w:tblW w:w="9069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992"/>
        <w:gridCol w:w="5103"/>
        <w:gridCol w:w="709"/>
        <w:gridCol w:w="992"/>
        <w:gridCol w:w="567"/>
      </w:tblGrid>
      <w:tr w14:paraId="75451DC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706" w:type="dxa"/>
            <w:vAlign w:val="center"/>
          </w:tcPr>
          <w:p w14:paraId="1860279D">
            <w:pPr>
              <w:spacing w:after="0" w:line="320" w:lineRule="atLeast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序号</w:t>
            </w:r>
          </w:p>
        </w:tc>
        <w:tc>
          <w:tcPr>
            <w:tcW w:w="992" w:type="dxa"/>
            <w:vAlign w:val="center"/>
          </w:tcPr>
          <w:p w14:paraId="0C2D7902">
            <w:pPr>
              <w:wordWrap w:val="0"/>
              <w:spacing w:after="0" w:line="320" w:lineRule="atLeast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采购内容</w:t>
            </w:r>
          </w:p>
        </w:tc>
        <w:tc>
          <w:tcPr>
            <w:tcW w:w="5103" w:type="dxa"/>
            <w:vAlign w:val="center"/>
          </w:tcPr>
          <w:p w14:paraId="744F6790">
            <w:pPr>
              <w:wordWrap w:val="0"/>
              <w:spacing w:after="0" w:line="360" w:lineRule="atLeast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规格参数及要求</w:t>
            </w:r>
          </w:p>
          <w:p w14:paraId="75A04EEE">
            <w:pPr>
              <w:wordWrap w:val="0"/>
              <w:spacing w:after="0" w:line="360" w:lineRule="atLeast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(可另附表)</w:t>
            </w:r>
          </w:p>
        </w:tc>
        <w:tc>
          <w:tcPr>
            <w:tcW w:w="709" w:type="dxa"/>
            <w:vAlign w:val="center"/>
          </w:tcPr>
          <w:p w14:paraId="4B11110E">
            <w:pPr>
              <w:wordWrap w:val="0"/>
              <w:spacing w:after="0" w:line="320" w:lineRule="atLeast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数量</w:t>
            </w:r>
          </w:p>
        </w:tc>
        <w:tc>
          <w:tcPr>
            <w:tcW w:w="992" w:type="dxa"/>
            <w:vAlign w:val="center"/>
          </w:tcPr>
          <w:p w14:paraId="51498766">
            <w:pPr>
              <w:wordWrap w:val="0"/>
              <w:spacing w:after="0" w:line="320" w:lineRule="atLeast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单价(元)</w:t>
            </w:r>
          </w:p>
        </w:tc>
        <w:tc>
          <w:tcPr>
            <w:tcW w:w="567" w:type="dxa"/>
            <w:vAlign w:val="center"/>
          </w:tcPr>
          <w:p w14:paraId="725CFE4E">
            <w:pPr>
              <w:wordWrap w:val="0"/>
              <w:spacing w:after="0" w:line="320" w:lineRule="atLeast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备注</w:t>
            </w:r>
          </w:p>
        </w:tc>
      </w:tr>
      <w:tr w14:paraId="45B4C4E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706" w:type="dxa"/>
            <w:vAlign w:val="center"/>
          </w:tcPr>
          <w:p w14:paraId="40B4D894">
            <w:pPr>
              <w:wordWrap w:val="0"/>
              <w:spacing w:after="0" w:line="320" w:lineRule="exact"/>
              <w:jc w:val="both"/>
              <w:textAlignment w:val="baseline"/>
              <w:rPr>
                <w:rFonts w:hint="eastAsia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1</w:t>
            </w:r>
          </w:p>
        </w:tc>
        <w:tc>
          <w:tcPr>
            <w:tcW w:w="992" w:type="dxa"/>
            <w:vAlign w:val="center"/>
          </w:tcPr>
          <w:p w14:paraId="0BF5D2D1">
            <w:pPr>
              <w:spacing w:after="0" w:line="320" w:lineRule="exact"/>
              <w:textAlignment w:val="baseline"/>
              <w:rPr>
                <w:rFonts w:hint="eastAsia" w:eastAsia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《二外（德语）》课视频录播服务</w:t>
            </w:r>
          </w:p>
        </w:tc>
        <w:tc>
          <w:tcPr>
            <w:tcW w:w="5103" w:type="dxa"/>
            <w:vAlign w:val="center"/>
          </w:tcPr>
          <w:p w14:paraId="08C72F81">
            <w:pPr>
              <w:spacing w:after="0" w:line="320" w:lineRule="exact"/>
              <w:textAlignment w:val="baseline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在线课程视频拍摄制作服务包括：每门课程脚本制作、课程团队老师试镜试拍、样片风格设计、课程视频剪辑、课程vi设计（片头、单分屏、双分屏、全屏、小头像模式）；课程运行服务包括：课程资料整理、课程资料上传、课程页面美化等服务；线下服务包括：全流程课程技术指导服务、课程使用现场培训服务等。</w:t>
            </w:r>
          </w:p>
          <w:p w14:paraId="7B6CDD84">
            <w:pPr>
              <w:spacing w:after="0" w:line="320" w:lineRule="exact"/>
              <w:textAlignment w:val="baseline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*以下需提供承诺函：</w:t>
            </w:r>
          </w:p>
          <w:p w14:paraId="63BAE3CA">
            <w:pPr>
              <w:spacing w:after="0" w:line="320" w:lineRule="exact"/>
              <w:textAlignment w:val="baseline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1、供应商应承诺提供已认定的国家级线上一流课程（国家精品在线开放课程）资源，供课程建设团队学习、教学设计参考并可引用相关内容用于校内教学，结合自身特色做校内教学创新。</w:t>
            </w:r>
          </w:p>
          <w:p w14:paraId="616F9BFA">
            <w:pPr>
              <w:spacing w:after="0" w:line="320" w:lineRule="exact"/>
              <w:textAlignment w:val="baseline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2、供应商承诺本项目课程建设完成后，需上线全国性的在线开放课程平台，同时平台支持开展spoc教学，且能免费引用平台其他含5000门课程资源。</w:t>
            </w:r>
          </w:p>
          <w:p w14:paraId="0444BF30">
            <w:pPr>
              <w:spacing w:after="0" w:line="320" w:lineRule="exact"/>
              <w:textAlignment w:val="baseline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3、供应商承诺本项目课程建设完成后，可与西部高校对接，开展慕课西行活动。</w:t>
            </w:r>
          </w:p>
          <w:p w14:paraId="37E06BC6">
            <w:pPr>
              <w:spacing w:after="0" w:line="320" w:lineRule="exact"/>
              <w:textAlignment w:val="baseline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4、供应商承诺本项目在线课程制作完毕安排上线，享受免费运行服务。</w:t>
            </w:r>
          </w:p>
        </w:tc>
        <w:tc>
          <w:tcPr>
            <w:tcW w:w="709" w:type="dxa"/>
            <w:vAlign w:val="center"/>
          </w:tcPr>
          <w:p w14:paraId="03978C9A">
            <w:pPr>
              <w:spacing w:after="0" w:line="320" w:lineRule="exact"/>
              <w:jc w:val="center"/>
              <w:textAlignment w:val="baseline"/>
              <w:rPr>
                <w:rFonts w:hint="eastAsia" w:eastAsia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52F64E32">
            <w:pPr>
              <w:wordWrap w:val="0"/>
              <w:spacing w:after="0" w:line="320" w:lineRule="exact"/>
              <w:jc w:val="both"/>
              <w:textAlignment w:val="baseline"/>
              <w:rPr>
                <w:rFonts w:hint="eastAsia" w:eastAsia="宋体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</w:t>
            </w:r>
          </w:p>
        </w:tc>
        <w:tc>
          <w:tcPr>
            <w:tcW w:w="567" w:type="dxa"/>
            <w:vAlign w:val="center"/>
          </w:tcPr>
          <w:p w14:paraId="6310BB5D">
            <w:pPr>
              <w:wordWrap w:val="0"/>
              <w:spacing w:after="0" w:line="320" w:lineRule="exact"/>
              <w:jc w:val="both"/>
              <w:textAlignment w:val="baseline"/>
              <w:rPr>
                <w:rFonts w:hint="eastAsia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</w:t>
            </w:r>
          </w:p>
        </w:tc>
      </w:tr>
      <w:tr w14:paraId="3194663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7510" w:type="dxa"/>
            <w:gridSpan w:val="4"/>
            <w:vAlign w:val="center"/>
          </w:tcPr>
          <w:p w14:paraId="486DAB89">
            <w:pPr>
              <w:wordWrap w:val="0"/>
              <w:spacing w:after="0" w:line="320" w:lineRule="atLeast"/>
              <w:jc w:val="center"/>
              <w:textAlignment w:val="baseline"/>
              <w:rPr>
                <w:rFonts w:hint="eastAsia" w:eastAsia="宋体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合计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：     元整</w:t>
            </w:r>
          </w:p>
        </w:tc>
        <w:tc>
          <w:tcPr>
            <w:tcW w:w="1559" w:type="dxa"/>
            <w:gridSpan w:val="2"/>
            <w:vAlign w:val="center"/>
          </w:tcPr>
          <w:p w14:paraId="350B1523">
            <w:pPr>
              <w:wordWrap w:val="0"/>
              <w:spacing w:after="0" w:line="360" w:lineRule="atLeast"/>
              <w:ind w:left="80"/>
              <w:jc w:val="both"/>
              <w:textAlignment w:val="baseline"/>
              <w:rPr>
                <w:rFonts w:hint="eastAsia" w:eastAsia="宋体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小写：</w:t>
            </w:r>
          </w:p>
          <w:p w14:paraId="71F055CB">
            <w:pPr>
              <w:wordWrap w:val="0"/>
              <w:spacing w:before="160" w:after="0" w:line="360" w:lineRule="atLeast"/>
              <w:ind w:left="80"/>
              <w:jc w:val="both"/>
              <w:textAlignment w:val="baseline"/>
              <w:rPr>
                <w:rFonts w:hint="eastAsia" w:eastAsia="宋体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大写：</w:t>
            </w:r>
          </w:p>
        </w:tc>
      </w:tr>
    </w:tbl>
    <w:p w14:paraId="390F33F3">
      <w:pPr>
        <w:wordWrap w:val="0"/>
        <w:spacing w:after="0" w:line="520" w:lineRule="atLeast"/>
        <w:jc w:val="both"/>
        <w:textAlignment w:val="baseline"/>
        <w:rPr>
          <w:rFonts w:hint="eastAsia" w:ascii="宋体" w:hAnsi="宋体" w:eastAsia="宋体" w:cs="宋体"/>
          <w:color w:val="000000"/>
          <w:sz w:val="24"/>
        </w:rPr>
      </w:pPr>
      <w:r>
        <w:rPr>
          <w:rFonts w:ascii="宋体" w:hAnsi="宋体" w:eastAsia="宋体" w:cs="宋体"/>
          <w:color w:val="000000"/>
          <w:sz w:val="24"/>
        </w:rPr>
        <w:t>注：</w:t>
      </w:r>
    </w:p>
    <w:p w14:paraId="6D943435">
      <w:pPr>
        <w:wordWrap w:val="0"/>
        <w:spacing w:after="0" w:line="520" w:lineRule="atLeast"/>
        <w:jc w:val="both"/>
        <w:textAlignment w:val="baseline"/>
        <w:rPr>
          <w:rFonts w:hint="eastAsia" w:ascii="宋体" w:hAnsi="宋体" w:eastAsia="宋体" w:cs="宋体"/>
          <w:color w:val="000000"/>
          <w:sz w:val="24"/>
        </w:rPr>
      </w:pPr>
      <w:r>
        <w:rPr>
          <w:rFonts w:ascii="宋体" w:hAnsi="宋体" w:eastAsia="宋体" w:cs="宋体"/>
          <w:color w:val="000000"/>
          <w:sz w:val="24"/>
        </w:rPr>
        <w:t>1</w:t>
      </w:r>
      <w:r>
        <w:rPr>
          <w:rFonts w:hint="eastAsia" w:ascii="宋体" w:hAnsi="宋体" w:eastAsia="宋体" w:cs="宋体"/>
          <w:color w:val="000000"/>
          <w:sz w:val="24"/>
        </w:rPr>
        <w:t>、本报价包含完成本项目所需的辅材费、税费、运输、装卸、安装、调试、检验、质保期内的售后服务等全部费用，中标供应商不得向采购方要求超出本次报价以外的其他任何费用。</w:t>
      </w:r>
    </w:p>
    <w:p w14:paraId="688EF118">
      <w:pPr>
        <w:wordWrap w:val="0"/>
        <w:spacing w:after="0" w:line="520" w:lineRule="atLeast"/>
        <w:jc w:val="both"/>
        <w:textAlignment w:val="baseline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2、请于</w:t>
      </w:r>
      <w:r>
        <w:rPr>
          <w:rFonts w:ascii="宋体" w:hAnsi="宋体" w:eastAsia="宋体" w:cs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 w:cs="宋体"/>
          <w:color w:val="000000"/>
          <w:sz w:val="24"/>
          <w:u w:val="single"/>
          <w:lang w:val="en-US" w:eastAsia="zh-CN"/>
        </w:rPr>
        <w:t>2024</w:t>
      </w:r>
      <w:r>
        <w:rPr>
          <w:rFonts w:ascii="宋体" w:hAnsi="宋体" w:eastAsia="宋体" w:cs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</w:rPr>
        <w:t>年</w:t>
      </w:r>
      <w:r>
        <w:rPr>
          <w:rFonts w:ascii="宋体" w:hAnsi="宋体" w:eastAsia="宋体" w:cs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 w:cs="宋体"/>
          <w:color w:val="000000"/>
          <w:sz w:val="24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</w:rPr>
        <w:t>月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 w:cs="宋体"/>
          <w:color w:val="000000"/>
          <w:sz w:val="24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</w:rPr>
        <w:t>日下午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15:00</w:t>
      </w:r>
      <w:r>
        <w:rPr>
          <w:rFonts w:hint="eastAsia" w:ascii="宋体" w:hAnsi="宋体" w:eastAsia="宋体" w:cs="宋体"/>
          <w:color w:val="000000"/>
          <w:sz w:val="24"/>
        </w:rPr>
        <w:t>前密封报价交到浙江水利水          （杭州市下沙学林街</w:t>
      </w:r>
      <w:r>
        <w:rPr>
          <w:rFonts w:ascii="宋体" w:hAnsi="宋体" w:eastAsia="宋体" w:cs="宋体"/>
          <w:color w:val="000000"/>
          <w:sz w:val="24"/>
        </w:rPr>
        <w:t>583</w:t>
      </w:r>
      <w:r>
        <w:rPr>
          <w:rFonts w:hint="eastAsia" w:ascii="宋体" w:hAnsi="宋体" w:eastAsia="宋体" w:cs="宋体"/>
          <w:color w:val="000000"/>
          <w:sz w:val="24"/>
        </w:rPr>
        <w:t>号）。联系人：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孙安妮</w:t>
      </w:r>
      <w:r>
        <w:rPr>
          <w:rFonts w:hint="eastAsia" w:ascii="宋体" w:hAnsi="宋体" w:eastAsia="宋体" w:cs="宋体"/>
          <w:color w:val="000000"/>
          <w:sz w:val="24"/>
        </w:rPr>
        <w:t>　电话：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86929260</w:t>
      </w:r>
      <w:r>
        <w:rPr>
          <w:rFonts w:hint="eastAsia" w:ascii="宋体" w:hAnsi="宋体" w:eastAsia="宋体" w:cs="宋体"/>
          <w:color w:val="000000"/>
          <w:sz w:val="24"/>
        </w:rPr>
        <w:t xml:space="preserve">  </w:t>
      </w:r>
    </w:p>
    <w:p w14:paraId="41DA71E3">
      <w:pPr>
        <w:pStyle w:val="8"/>
        <w:numPr>
          <w:ilvl w:val="0"/>
          <w:numId w:val="1"/>
        </w:numPr>
        <w:wordWrap w:val="0"/>
        <w:spacing w:after="0" w:line="520" w:lineRule="atLeast"/>
        <w:ind w:firstLineChars="0"/>
        <w:jc w:val="both"/>
        <w:textAlignment w:val="baseline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项目具体概况请联系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吕亮平</w:t>
      </w:r>
      <w:r>
        <w:rPr>
          <w:rFonts w:hint="eastAsia" w:ascii="宋体" w:hAnsi="宋体" w:eastAsia="宋体" w:cs="宋体"/>
          <w:color w:val="000000"/>
          <w:sz w:val="24"/>
        </w:rPr>
        <w:t>，电话：13616553902</w:t>
      </w:r>
    </w:p>
    <w:p w14:paraId="5A6196C4">
      <w:pPr>
        <w:pStyle w:val="8"/>
        <w:numPr>
          <w:ilvl w:val="0"/>
          <w:numId w:val="1"/>
        </w:numPr>
        <w:wordWrap w:val="0"/>
        <w:spacing w:after="0" w:line="520" w:lineRule="atLeast"/>
        <w:ind w:firstLineChars="0"/>
        <w:jc w:val="both"/>
        <w:textAlignment w:val="baseline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sz w:val="24"/>
          <w:u w:val="single"/>
          <w:lang w:val="en-US" w:eastAsia="zh-CN"/>
        </w:rPr>
        <w:t>2025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</w:rPr>
        <w:t>年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sz w:val="24"/>
          <w:u w:val="single"/>
          <w:lang w:val="en-US" w:eastAsia="zh-CN"/>
        </w:rPr>
        <w:t>12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</w:rPr>
        <w:t>月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sz w:val="24"/>
          <w:u w:val="single"/>
          <w:lang w:val="en-US" w:eastAsia="zh-CN"/>
        </w:rPr>
        <w:t>31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</w:rPr>
        <w:t>日之前完成交付工作。</w:t>
      </w:r>
    </w:p>
    <w:sectPr>
      <w:pgSz w:w="11900" w:h="16820"/>
      <w:pgMar w:top="1420" w:right="1780" w:bottom="1420" w:left="17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9371A43"/>
    <w:rsid w:val="666B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="等线" w:hAnsi="等线" w:eastAsia="宋体" w:cs="宋体"/>
      <w:kern w:val="2"/>
      <w:sz w:val="22"/>
      <w:szCs w:val="24"/>
      <w:lang w:val="en-US" w:eastAsia="zh-CN" w:bidi="ar-SA"/>
      <w14:ligatures w14:val="standardContextual"/>
    </w:rPr>
  </w:style>
  <w:style w:type="character" w:default="1" w:styleId="5">
    <w:name w:val="Default Paragraph Font"/>
    <w:uiPriority w:val="1"/>
  </w:style>
  <w:style w:type="table" w:default="1" w:styleId="4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  <w14:ligatures w14:val="standardContextual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  <w14:ligatures w14:val="standardContextual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651</Words>
  <Characters>696</Characters>
  <Paragraphs>38</Paragraphs>
  <TotalTime>13</TotalTime>
  <ScaleCrop>false</ScaleCrop>
  <LinksUpToDate>false</LinksUpToDate>
  <CharactersWithSpaces>742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2024-12-01T14:19:00Z</dcterms:created>
  <dc:creator>Apache POI</dc:creator>
  <cp:lastModifiedBy>文昌</cp:lastModifiedBy>
  <cp:lastPrinted>2024-11-20T01:03:00Z</cp:lastPrinted>
  <dcterms:modified xsi:type="dcterms:W3CDTF">2024-12-02T06:59:59Z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07bd537d83384954b307b8971857fe45_23</vt:lpwstr>
  </property>
</Properties>
</file>