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附件：科技合作填报模板</w:t>
      </w:r>
    </w:p>
    <w:p>
      <w:pPr>
        <w:ind w:left="0" w:leftChars="0" w:firstLine="0" w:firstLineChars="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甬江实验室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项目名称:芯片级超高纯化学机械抛光磨料制备和应用</w:t>
      </w:r>
    </w:p>
    <w:p>
      <w:pPr>
        <w:ind w:firstLine="643" w:firstLineChars="20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技术领域：微电子与光电子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项目简介</w:t>
      </w:r>
      <w:r>
        <w:rPr>
          <w:rFonts w:hint="eastAsia" w:ascii="仿宋_GB2312" w:hAnsi="仿宋_GB2312" w:eastAsia="仿宋_GB2312" w:cs="仿宋_GB2312"/>
          <w:sz w:val="32"/>
          <w:szCs w:val="32"/>
        </w:rPr>
        <w:t>: 超高纯纳米氧化硅磨料是实现芯片化学机械平坦化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关键材料，其主要是通过化学反应、机械摩擦的相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协调作用实现在半导体不同材料的高效堆叠。目前，项目已经完成了超高纯纳米氧化硅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粒子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规模化可控制备：</w:t>
      </w:r>
      <w:r>
        <w:rPr>
          <w:rFonts w:hint="eastAsia" w:ascii="仿宋_GB2312" w:hAnsi="仿宋_GB2312" w:eastAsia="仿宋_GB2312" w:cs="仿宋_GB2312"/>
          <w:sz w:val="32"/>
          <w:szCs w:val="32"/>
        </w:rPr>
        <w:t>颗粒尺度10-150nm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颗粒分布集中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粒径分布指数（</w:t>
      </w:r>
      <w:r>
        <w:rPr>
          <w:rFonts w:ascii="仿宋_GB2312" w:hAnsi="仿宋_GB2312" w:eastAsia="仿宋_GB2312" w:cs="仿宋_GB2312"/>
          <w:sz w:val="32"/>
          <w:szCs w:val="32"/>
        </w:rPr>
        <w:t>PDI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&lt;0.15;</w:t>
      </w:r>
      <w:r>
        <w:rPr>
          <w:rFonts w:hint="eastAsia" w:ascii="仿宋_GB2312" w:hAnsi="仿宋_GB2312" w:eastAsia="仿宋_GB2312" w:cs="仿宋_GB2312"/>
          <w:sz w:val="32"/>
          <w:szCs w:val="32"/>
        </w:rPr>
        <w:t>颗粒形貌为球形和其他异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形貌和</w:t>
      </w:r>
      <w:r>
        <w:rPr>
          <w:rFonts w:hint="eastAsia" w:ascii="仿宋_GB2312" w:hAnsi="仿宋_GB2312" w:eastAsia="仿宋_GB2312" w:cs="仿宋_GB2312"/>
          <w:sz w:val="32"/>
          <w:szCs w:val="32"/>
        </w:rPr>
        <w:t>表面性质可调控，制备的氧化硅纳米粒子纯度可以实现金属杂质小于400ppb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该技术已经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完成了立方米级的放大制备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可以作为先进制程28nm以上的P</w:t>
      </w:r>
      <w:r>
        <w:rPr>
          <w:rFonts w:ascii="仿宋_GB2312" w:hAnsi="仿宋_GB2312" w:eastAsia="仿宋_GB2312" w:cs="仿宋_GB2312"/>
          <w:sz w:val="32"/>
          <w:szCs w:val="32"/>
        </w:rPr>
        <w:t>oly S</w:t>
      </w:r>
      <w:r>
        <w:rPr>
          <w:rFonts w:hint="eastAsia" w:ascii="仿宋_GB2312" w:hAnsi="仿宋_GB2312" w:eastAsia="仿宋_GB2312" w:cs="仿宋_GB2312"/>
          <w:sz w:val="32"/>
          <w:szCs w:val="32"/>
        </w:rPr>
        <w:t>i，氧化介质层、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钨（</w:t>
      </w:r>
      <w:r>
        <w:rPr>
          <w:rFonts w:hint="eastAsia" w:ascii="仿宋_GB2312" w:hAnsi="仿宋_GB2312" w:eastAsia="仿宋_GB2312" w:cs="仿宋_GB2312"/>
          <w:sz w:val="32"/>
          <w:szCs w:val="32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铜（</w:t>
      </w:r>
      <w:r>
        <w:rPr>
          <w:rFonts w:hint="eastAsia" w:ascii="仿宋_GB2312" w:hAnsi="仿宋_GB2312" w:eastAsia="仿宋_GB2312" w:cs="仿宋_GB2312"/>
          <w:sz w:val="32"/>
          <w:szCs w:val="32"/>
        </w:rPr>
        <w:t>Cu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等芯片加工材料以及面向8寸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12寸单晶硅片的精密抛光关键材料。本研究成果可以打破在超高纯纳米氧化硅磨料一直被日本</w:t>
      </w:r>
      <w:r>
        <w:rPr>
          <w:rFonts w:ascii="仿宋_GB2312" w:hAnsi="仿宋_GB2312" w:eastAsia="仿宋_GB2312" w:cs="仿宋_GB2312"/>
          <w:sz w:val="32"/>
          <w:szCs w:val="32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</w:rPr>
        <w:t>uso公司独家垄断的局面，保证我国的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集成电路</w:t>
      </w:r>
      <w:r>
        <w:rPr>
          <w:rFonts w:hint="eastAsia" w:ascii="仿宋_GB2312" w:hAnsi="仿宋_GB2312" w:eastAsia="仿宋_GB2312" w:cs="仿宋_GB2312"/>
          <w:sz w:val="32"/>
          <w:szCs w:val="32"/>
        </w:rPr>
        <w:t>半导体产业链的安全性。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:一种纳米磨料颗粒及其制备方法和在化学机械抛光中的应用，202311140795.1，甬江实验室；</w:t>
      </w:r>
    </w:p>
    <w:p>
      <w:pPr>
        <w:ind w:left="2982" w:leftChars="200" w:hanging="2342" w:hangingChars="72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意向合作方式：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技术转让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技术开发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作价入股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先用后转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合作开发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引入风投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定价方式：面议</w:t>
      </w:r>
    </w:p>
    <w:p>
      <w:pPr>
        <w:ind w:firstLine="643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项目阶段：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实验室开发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样机/样品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中试/放大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示范应用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技术推广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预期产生社会经济价值：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在全球芯片CMP领域中，抛光液的市场一直以10-15%的速度递增。据统计，2022年我国芯片制造过程中抛光液市场达到了15亿人民币，随着我国芯片市场规模的增长，抛光液的市场还会持续增加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折算到目前的高端磨料市场约为2-3亿元人民币。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：13998482749/hongjiu-su@ylab.</w:t>
      </w:r>
      <w:r>
        <w:rPr>
          <w:rFonts w:ascii="仿宋_GB2312" w:hAnsi="仿宋_GB2312" w:eastAsia="仿宋_GB2312" w:cs="仿宋_GB2312"/>
          <w:sz w:val="32"/>
          <w:szCs w:val="32"/>
        </w:rPr>
        <w:t>ac.cn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</w:docVars>
  <w:rsids>
    <w:rsidRoot w:val="4E224D96"/>
    <w:rsid w:val="44A66F8A"/>
    <w:rsid w:val="4E2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18030" w:cs="方正仿宋_GB1803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689</Characters>
  <Lines>0</Lines>
  <Paragraphs>0</Paragraphs>
  <TotalTime>0</TotalTime>
  <ScaleCrop>false</ScaleCrop>
  <LinksUpToDate>false</LinksUpToDate>
  <CharactersWithSpaces>710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2023-09-28T01:10:00Z</dcterms:created>
  <dc:creator>HP</dc:creator>
  <cp:lastModifiedBy>HP</cp:lastModifiedBy>
  <dcterms:modified xsi:type="dcterms:W3CDTF">2023-09-28T01:10:41Z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61FC05845EED46159FF0520CDA8F56B1</vt:lpwstr>
  </property>
</Properties>
</file>