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C5F4" w14:textId="6A60373F" w:rsidR="00907576" w:rsidRDefault="00000000">
      <w:pPr>
        <w:jc w:val="center"/>
        <w:rPr>
          <w:b/>
          <w:bCs/>
          <w:sz w:val="40"/>
          <w:szCs w:val="48"/>
        </w:rPr>
      </w:pPr>
      <w:r>
        <w:rPr>
          <w:rFonts w:hint="eastAsia"/>
          <w:b/>
          <w:bCs/>
          <w:sz w:val="40"/>
          <w:szCs w:val="48"/>
        </w:rPr>
        <w:t>技术</w:t>
      </w:r>
      <w:r w:rsidR="002C104B">
        <w:rPr>
          <w:rFonts w:hint="eastAsia"/>
          <w:b/>
          <w:bCs/>
          <w:sz w:val="40"/>
          <w:szCs w:val="48"/>
        </w:rPr>
        <w:t>要求</w:t>
      </w:r>
    </w:p>
    <w:p w14:paraId="60A7F482" w14:textId="77777777" w:rsidR="00907576" w:rsidRDefault="00000000">
      <w:pPr>
        <w:spacing w:line="340" w:lineRule="exact"/>
        <w:rPr>
          <w:rFonts w:ascii="宋体" w:hAnsi="宋体" w:cs="宋体"/>
          <w:b/>
          <w:color w:val="000000"/>
          <w:szCs w:val="21"/>
        </w:rPr>
      </w:pPr>
      <w:r>
        <w:rPr>
          <w:rFonts w:ascii="宋体" w:hAnsi="宋体" w:cs="宋体" w:hint="eastAsia"/>
          <w:b/>
          <w:color w:val="000000"/>
          <w:szCs w:val="21"/>
        </w:rPr>
        <w:t>施工技术说明</w:t>
      </w:r>
    </w:p>
    <w:p w14:paraId="265C1B62" w14:textId="77777777" w:rsidR="00907576" w:rsidRDefault="00000000">
      <w:pPr>
        <w:spacing w:line="340" w:lineRule="exact"/>
        <w:rPr>
          <w:rFonts w:ascii="宋体" w:hAnsi="宋体" w:cs="宋体"/>
          <w:b/>
          <w:bCs/>
          <w:color w:val="000000"/>
          <w:szCs w:val="21"/>
        </w:rPr>
      </w:pPr>
      <w:r>
        <w:rPr>
          <w:rFonts w:ascii="宋体" w:hAnsi="宋体" w:cs="宋体" w:hint="eastAsia"/>
          <w:b/>
          <w:bCs/>
          <w:color w:val="000000"/>
          <w:szCs w:val="21"/>
        </w:rPr>
        <w:t>设计依据及相关标准：</w:t>
      </w:r>
    </w:p>
    <w:p w14:paraId="3693579E" w14:textId="77777777" w:rsidR="00907576" w:rsidRDefault="00000000">
      <w:pPr>
        <w:pStyle w:val="a3"/>
        <w:widowControl/>
        <w:shd w:val="clear" w:color="auto" w:fill="FFFFFF"/>
        <w:spacing w:beforeAutospacing="0" w:afterAutospacing="0"/>
        <w:ind w:firstLine="420"/>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1、GB50210—2010 建筑扮饰装修工程施工质量验收规范</w:t>
      </w:r>
    </w:p>
    <w:p w14:paraId="4D951A25" w14:textId="77777777" w:rsidR="00907576" w:rsidRDefault="00000000">
      <w:pPr>
        <w:pStyle w:val="a3"/>
        <w:widowControl/>
        <w:shd w:val="clear" w:color="auto" w:fill="FFFFFF"/>
        <w:spacing w:beforeAutospacing="0" w:afterAutospacing="0"/>
        <w:ind w:firstLine="420"/>
        <w:rPr>
          <w:rFonts w:ascii="宋体" w:hAnsi="宋体" w:cs="宋体"/>
          <w:b/>
          <w:bCs/>
          <w:color w:val="000000"/>
          <w:szCs w:val="21"/>
        </w:rPr>
      </w:pPr>
      <w:r>
        <w:rPr>
          <w:rFonts w:ascii="宋体" w:eastAsia="宋体" w:hAnsi="宋体" w:cs="宋体" w:hint="eastAsia"/>
          <w:color w:val="000000"/>
          <w:sz w:val="21"/>
          <w:szCs w:val="21"/>
          <w:shd w:val="clear" w:color="auto" w:fill="FFFFFF"/>
        </w:rPr>
        <w:t>2、JGJ113-2009 建筑玻璃应用技术规程</w:t>
      </w:r>
    </w:p>
    <w:p w14:paraId="6C18DDCC" w14:textId="77777777" w:rsidR="00907576" w:rsidRDefault="00000000">
      <w:pPr>
        <w:spacing w:line="340" w:lineRule="exact"/>
        <w:rPr>
          <w:rFonts w:ascii="宋体" w:hAnsi="宋体" w:cs="宋体"/>
          <w:b/>
          <w:bCs/>
          <w:color w:val="000000"/>
          <w:szCs w:val="21"/>
        </w:rPr>
      </w:pPr>
      <w:r>
        <w:rPr>
          <w:rFonts w:ascii="宋体" w:hAnsi="宋体" w:cs="宋体" w:hint="eastAsia"/>
          <w:b/>
          <w:bCs/>
          <w:color w:val="000000"/>
          <w:szCs w:val="21"/>
        </w:rPr>
        <w:t>玻璃工程</w:t>
      </w:r>
    </w:p>
    <w:p w14:paraId="1101CB94"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(1)制作工艺及安装：准确地把所有玻璃切割成为适当的尺寸，</w:t>
      </w:r>
      <w:proofErr w:type="gramStart"/>
      <w:r>
        <w:rPr>
          <w:rFonts w:ascii="宋体" w:hAnsi="宋体" w:cs="宋体" w:hint="eastAsia"/>
          <w:bCs/>
          <w:color w:val="000000"/>
          <w:szCs w:val="21"/>
        </w:rPr>
        <w:t>安装槽要清洁</w:t>
      </w:r>
      <w:proofErr w:type="gramEnd"/>
      <w:r>
        <w:rPr>
          <w:rFonts w:ascii="宋体" w:hAnsi="宋体" w:cs="宋体" w:hint="eastAsia"/>
          <w:bCs/>
          <w:color w:val="000000"/>
          <w:szCs w:val="21"/>
        </w:rPr>
        <w:t>，没有灰尘，所有螺丝或其他固定部件都不能突出，所有框架的调整将在安装玻璃之前进行，所有封密剂在完工时要清洁、平滑。玻璃工程应在框、扇校正和五金件安装完毕后，以及框、</w:t>
      </w:r>
      <w:proofErr w:type="gramStart"/>
      <w:r>
        <w:rPr>
          <w:rFonts w:ascii="宋体" w:hAnsi="宋体" w:cs="宋体" w:hint="eastAsia"/>
          <w:bCs/>
          <w:color w:val="000000"/>
          <w:szCs w:val="21"/>
        </w:rPr>
        <w:t>扇最后</w:t>
      </w:r>
      <w:proofErr w:type="gramEnd"/>
      <w:r>
        <w:rPr>
          <w:rFonts w:ascii="宋体" w:hAnsi="宋体" w:cs="宋体" w:hint="eastAsia"/>
          <w:bCs/>
          <w:color w:val="000000"/>
          <w:szCs w:val="21"/>
        </w:rPr>
        <w:t>一遍涂料前进行。结构安装钢化玻璃时，应用卡紧螺丝或压条镶嵌固定。玻璃与围护结构的金属框格相接处，</w:t>
      </w:r>
      <w:proofErr w:type="gramStart"/>
      <w:r>
        <w:rPr>
          <w:rFonts w:ascii="宋体" w:hAnsi="宋体" w:cs="宋体" w:hint="eastAsia"/>
          <w:bCs/>
          <w:color w:val="000000"/>
          <w:szCs w:val="21"/>
        </w:rPr>
        <w:t>应衬橡胶垫</w:t>
      </w:r>
      <w:proofErr w:type="gramEnd"/>
      <w:r>
        <w:rPr>
          <w:rFonts w:ascii="宋体" w:hAnsi="宋体" w:cs="宋体" w:hint="eastAsia"/>
          <w:bCs/>
          <w:color w:val="000000"/>
          <w:szCs w:val="21"/>
        </w:rPr>
        <w:t>塑料垫。</w:t>
      </w:r>
    </w:p>
    <w:p w14:paraId="0CEBB8F9"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(2)玻璃的基本要求：</w:t>
      </w:r>
    </w:p>
    <w:p w14:paraId="4A23D184"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①钢化玻璃隔断厚度最小为10mm，它们必须能够抵受预定2.5KP风压力或吸力。</w:t>
      </w:r>
    </w:p>
    <w:p w14:paraId="5B29A379"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②所有玻璃的边要光滑。</w:t>
      </w:r>
    </w:p>
    <w:p w14:paraId="67712FB9" w14:textId="77777777" w:rsidR="00907576" w:rsidRDefault="00000000">
      <w:pPr>
        <w:rPr>
          <w:rFonts w:ascii="宋体" w:hAnsi="宋体" w:cs="宋体"/>
          <w:bCs/>
          <w:color w:val="000000"/>
          <w:szCs w:val="21"/>
        </w:rPr>
      </w:pPr>
      <w:r>
        <w:rPr>
          <w:rFonts w:ascii="宋体" w:hAnsi="宋体" w:cs="宋体" w:hint="eastAsia"/>
          <w:bCs/>
          <w:color w:val="000000"/>
          <w:szCs w:val="21"/>
        </w:rPr>
        <w:t>③玻璃必须结构完整，无破坏性的伤痕，针孔、尖角或</w:t>
      </w:r>
      <w:proofErr w:type="gramStart"/>
      <w:r>
        <w:rPr>
          <w:rFonts w:ascii="宋体" w:hAnsi="宋体" w:cs="宋体" w:hint="eastAsia"/>
          <w:bCs/>
          <w:color w:val="000000"/>
          <w:szCs w:val="21"/>
        </w:rPr>
        <w:t>不</w:t>
      </w:r>
      <w:proofErr w:type="gramEnd"/>
      <w:r>
        <w:rPr>
          <w:rFonts w:ascii="宋体" w:hAnsi="宋体" w:cs="宋体" w:hint="eastAsia"/>
          <w:bCs/>
          <w:color w:val="000000"/>
          <w:szCs w:val="21"/>
        </w:rPr>
        <w:t>平直的边缘。</w:t>
      </w:r>
    </w:p>
    <w:p w14:paraId="7C40B315" w14:textId="77777777" w:rsidR="00907576" w:rsidRDefault="00907576">
      <w:pPr>
        <w:rPr>
          <w:rFonts w:ascii="宋体" w:hAnsi="宋体" w:cs="宋体"/>
          <w:bCs/>
          <w:color w:val="000000"/>
          <w:szCs w:val="21"/>
        </w:rPr>
      </w:pPr>
    </w:p>
    <w:p w14:paraId="59231587" w14:textId="77777777" w:rsidR="00907576" w:rsidRDefault="00000000">
      <w:pPr>
        <w:spacing w:line="340" w:lineRule="exact"/>
        <w:rPr>
          <w:rFonts w:ascii="宋体" w:hAnsi="宋体" w:cs="宋体"/>
          <w:bCs/>
          <w:color w:val="000000"/>
          <w:szCs w:val="21"/>
        </w:rPr>
      </w:pPr>
      <w:r>
        <w:rPr>
          <w:rFonts w:ascii="宋体" w:hAnsi="宋体" w:cs="宋体" w:hint="eastAsia"/>
          <w:b/>
          <w:bCs/>
          <w:color w:val="000000"/>
          <w:szCs w:val="21"/>
        </w:rPr>
        <w:t>油漆工程</w:t>
      </w:r>
    </w:p>
    <w:p w14:paraId="31FDC146"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1、材料和品质：油漆工程的等级和品质应符合设计要求和现行有关产品国家标准的规定。</w:t>
      </w:r>
    </w:p>
    <w:p w14:paraId="6EEC5D1D"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①没有完全干透或环境有尘埃时，不能进行操作。</w:t>
      </w:r>
    </w:p>
    <w:p w14:paraId="7CBD14B2"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②对所有表面之洞，裂缝和其他不足之处应预先修整好，才进行油漆。</w:t>
      </w:r>
    </w:p>
    <w:p w14:paraId="7CCFF7E8"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③要保证每道油漆工序的质量，要求涂刷均匀，防止漏刷、过厚、流淌等弊病。</w:t>
      </w:r>
    </w:p>
    <w:p w14:paraId="51667A3D"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④在原先之油漆涂层</w:t>
      </w:r>
      <w:proofErr w:type="gramStart"/>
      <w:r>
        <w:rPr>
          <w:rFonts w:ascii="宋体" w:hAnsi="宋体" w:cs="宋体" w:hint="eastAsia"/>
          <w:bCs/>
          <w:color w:val="000000"/>
          <w:szCs w:val="21"/>
        </w:rPr>
        <w:t>结硬并打磨</w:t>
      </w:r>
      <w:proofErr w:type="gramEnd"/>
      <w:r>
        <w:rPr>
          <w:rFonts w:ascii="宋体" w:hAnsi="宋体" w:cs="宋体" w:hint="eastAsia"/>
          <w:bCs/>
          <w:color w:val="000000"/>
          <w:szCs w:val="21"/>
        </w:rPr>
        <w:t>后，才可再进行下一道工序。</w:t>
      </w:r>
    </w:p>
    <w:p w14:paraId="636C52D8" w14:textId="77777777" w:rsidR="00907576" w:rsidRDefault="00000000">
      <w:pPr>
        <w:spacing w:line="340" w:lineRule="exact"/>
        <w:rPr>
          <w:rFonts w:ascii="宋体" w:hAnsi="宋体" w:cs="宋体"/>
          <w:bCs/>
          <w:color w:val="000000"/>
          <w:szCs w:val="21"/>
        </w:rPr>
      </w:pPr>
      <w:r>
        <w:rPr>
          <w:rFonts w:ascii="宋体" w:hAnsi="宋体" w:cs="宋体" w:hint="eastAsia"/>
          <w:bCs/>
          <w:color w:val="000000"/>
          <w:szCs w:val="21"/>
        </w:rPr>
        <w:t>⑤在油漆之前应拆开所有五金器具，并且在油漆</w:t>
      </w:r>
      <w:proofErr w:type="gramStart"/>
      <w:r>
        <w:rPr>
          <w:rFonts w:ascii="宋体" w:hAnsi="宋体" w:cs="宋体" w:hint="eastAsia"/>
          <w:bCs/>
          <w:color w:val="000000"/>
          <w:szCs w:val="21"/>
        </w:rPr>
        <w:t>后安回</w:t>
      </w:r>
      <w:proofErr w:type="gramEnd"/>
      <w:r>
        <w:rPr>
          <w:rFonts w:ascii="宋体" w:hAnsi="宋体" w:cs="宋体" w:hint="eastAsia"/>
          <w:bCs/>
          <w:color w:val="000000"/>
          <w:szCs w:val="21"/>
        </w:rPr>
        <w:t>原处，保持一切清洁和完全没有油漆斑点等。</w:t>
      </w:r>
    </w:p>
    <w:p w14:paraId="4DB31CC2" w14:textId="53B4DF7B" w:rsidR="00907576" w:rsidRDefault="00907576">
      <w:pPr>
        <w:rPr>
          <w:rFonts w:ascii="宋体" w:hAnsi="宋体" w:cs="宋体"/>
          <w:bCs/>
          <w:color w:val="000000"/>
          <w:szCs w:val="21"/>
        </w:rPr>
      </w:pPr>
    </w:p>
    <w:p w14:paraId="3BC8D161" w14:textId="3B456409" w:rsidR="002C104B" w:rsidRDefault="002C104B">
      <w:pPr>
        <w:rPr>
          <w:rFonts w:ascii="宋体" w:hAnsi="宋体" w:cs="宋体" w:hint="eastAsia"/>
          <w:bCs/>
          <w:color w:val="000000"/>
          <w:szCs w:val="21"/>
        </w:rPr>
      </w:pPr>
      <w:r w:rsidRPr="002C104B">
        <w:rPr>
          <w:rFonts w:ascii="宋体" w:hAnsi="宋体" w:cs="宋体" w:hint="eastAsia"/>
          <w:b/>
          <w:color w:val="000000"/>
          <w:szCs w:val="21"/>
        </w:rPr>
        <w:t>安装时间要求：</w:t>
      </w:r>
      <w:r>
        <w:rPr>
          <w:rFonts w:ascii="宋体" w:hAnsi="宋体" w:cs="宋体" w:hint="eastAsia"/>
          <w:bCs/>
          <w:color w:val="000000"/>
          <w:szCs w:val="21"/>
        </w:rPr>
        <w:t>合同签订后三日内完工。</w:t>
      </w:r>
    </w:p>
    <w:sectPr w:rsidR="002C1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hZWQ0ZWQ0ZmQyNTRkMDAyZmM2NTMxNDI3MDU2Y2YifQ=="/>
  </w:docVars>
  <w:rsids>
    <w:rsidRoot w:val="1F4620B8"/>
    <w:rsid w:val="002C104B"/>
    <w:rsid w:val="00907576"/>
    <w:rsid w:val="1F46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EB34E"/>
  <w15:docId w15:val="{2E3C1FB2-B0FE-47FA-A389-A82670A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奈何上错桥</dc:creator>
  <cp:lastModifiedBy>H H</cp:lastModifiedBy>
  <cp:revision>3</cp:revision>
  <dcterms:created xsi:type="dcterms:W3CDTF">2023-11-13T02:01:00Z</dcterms:created>
  <dcterms:modified xsi:type="dcterms:W3CDTF">2023-11-15T00:56:00Z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86EF026132FC48ECA2B219849F96147E_11</vt:lpwstr>
  </property>
</Properties>
</file>